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857D" w14:textId="77777777" w:rsidR="00B24F29" w:rsidRDefault="00B24F29" w:rsidP="00B24F29">
      <w:pPr>
        <w:spacing w:line="260" w:lineRule="atLeast"/>
        <w:jc w:val="center"/>
        <w:rPr>
          <w:rFonts w:asciiTheme="minorHAnsi" w:hAnsiTheme="minorHAnsi" w:cstheme="minorHAnsi"/>
          <w:color w:val="C00000"/>
          <w:sz w:val="36"/>
          <w:szCs w:val="36"/>
        </w:rPr>
      </w:pPr>
    </w:p>
    <w:p w14:paraId="54A7CDF8" w14:textId="1F6146D8" w:rsidR="00B24F29" w:rsidRPr="00B24F29" w:rsidRDefault="00B24F29" w:rsidP="00B24F29">
      <w:pPr>
        <w:spacing w:line="260" w:lineRule="atLeast"/>
        <w:jc w:val="center"/>
        <w:rPr>
          <w:rFonts w:asciiTheme="minorHAnsi" w:hAnsiTheme="minorHAnsi" w:cstheme="minorHAnsi"/>
          <w:color w:val="C00000"/>
          <w:sz w:val="48"/>
          <w:szCs w:val="48"/>
        </w:rPr>
      </w:pPr>
      <w:r w:rsidRPr="00B24F29">
        <w:rPr>
          <w:rFonts w:asciiTheme="minorHAnsi" w:hAnsiTheme="minorHAnsi" w:cstheme="minorHAnsi"/>
          <w:color w:val="C00000"/>
          <w:sz w:val="48"/>
          <w:szCs w:val="48"/>
        </w:rPr>
        <w:t>Plongée : code du sport (France)</w:t>
      </w:r>
    </w:p>
    <w:p w14:paraId="36DB0381" w14:textId="48D3FC63" w:rsidR="00B24F29" w:rsidRPr="00B24F29" w:rsidRDefault="00B24F29" w:rsidP="00B24F29">
      <w:pPr>
        <w:spacing w:line="260" w:lineRule="atLeast"/>
        <w:jc w:val="center"/>
        <w:rPr>
          <w:color w:val="000000" w:themeColor="text1"/>
          <w:sz w:val="22"/>
          <w:szCs w:val="22"/>
        </w:rPr>
      </w:pPr>
      <w:r w:rsidRPr="00B24F29">
        <w:rPr>
          <w:color w:val="000000" w:themeColor="text1"/>
          <w:sz w:val="22"/>
          <w:szCs w:val="22"/>
        </w:rPr>
        <w:t xml:space="preserve">Seul le texte sur </w:t>
      </w:r>
      <w:hyperlink r:id="rId6" w:history="1">
        <w:r w:rsidRPr="00B24F29">
          <w:rPr>
            <w:rStyle w:val="Lienhypertexte"/>
            <w:color w:val="000000" w:themeColor="text1"/>
            <w:sz w:val="22"/>
            <w:szCs w:val="22"/>
          </w:rPr>
          <w:t>www.legifrance.gouv.fr</w:t>
        </w:r>
      </w:hyperlink>
      <w:r w:rsidRPr="00B24F29">
        <w:rPr>
          <w:color w:val="000000" w:themeColor="text1"/>
          <w:sz w:val="22"/>
          <w:szCs w:val="22"/>
        </w:rPr>
        <w:t xml:space="preserve"> fait foi.</w:t>
      </w:r>
    </w:p>
    <w:p w14:paraId="3C070581" w14:textId="77777777" w:rsidR="00B24F29" w:rsidRDefault="00B24F29" w:rsidP="00B24F29">
      <w:pPr>
        <w:spacing w:line="260" w:lineRule="atLeast"/>
        <w:jc w:val="center"/>
        <w:rPr>
          <w:color w:val="FF0000"/>
          <w:sz w:val="22"/>
          <w:szCs w:val="22"/>
        </w:rPr>
      </w:pPr>
    </w:p>
    <w:p w14:paraId="7EE58900" w14:textId="3107DD18" w:rsidR="00B24F29" w:rsidRPr="00B24F29" w:rsidRDefault="00B24F29" w:rsidP="00B24F29">
      <w:pPr>
        <w:spacing w:line="260" w:lineRule="atLeast"/>
        <w:jc w:val="center"/>
        <w:rPr>
          <w:rFonts w:asciiTheme="minorHAnsi" w:hAnsiTheme="minorHAnsi" w:cstheme="minorHAnsi"/>
          <w:color w:val="C00000"/>
          <w:sz w:val="22"/>
          <w:szCs w:val="22"/>
        </w:rPr>
      </w:pPr>
      <w:r w:rsidRPr="00B24F29">
        <w:rPr>
          <w:rFonts w:asciiTheme="minorHAnsi" w:hAnsiTheme="minorHAnsi" w:cstheme="minorHAnsi"/>
          <w:color w:val="C00000"/>
          <w:sz w:val="22"/>
          <w:szCs w:val="22"/>
          <w:highlight w:val="yellow"/>
        </w:rPr>
        <w:t>Texte intégrant les dispositions de l’arrêté du 17 octobre 2025 publié le 30 octobre 2025.</w:t>
      </w:r>
    </w:p>
    <w:p w14:paraId="29652D82" w14:textId="77777777" w:rsidR="00B24F29" w:rsidRDefault="00B24F29" w:rsidP="00B24F29">
      <w:pPr>
        <w:spacing w:line="260" w:lineRule="atLeast"/>
        <w:jc w:val="center"/>
        <w:rPr>
          <w:color w:val="FF0000"/>
          <w:sz w:val="22"/>
          <w:szCs w:val="22"/>
        </w:rPr>
      </w:pPr>
    </w:p>
    <w:p w14:paraId="05555389" w14:textId="77777777" w:rsidR="00B24F29" w:rsidRDefault="00B24F29" w:rsidP="00B24F29">
      <w:pPr>
        <w:spacing w:line="260" w:lineRule="atLeast"/>
        <w:jc w:val="center"/>
        <w:rPr>
          <w:color w:val="FF0000"/>
          <w:sz w:val="22"/>
          <w:szCs w:val="22"/>
        </w:rPr>
      </w:pPr>
    </w:p>
    <w:p w14:paraId="4B15C61E" w14:textId="0B22403C" w:rsidR="00F807DD" w:rsidRDefault="00F807DD" w:rsidP="00B24F29">
      <w:pPr>
        <w:spacing w:line="260" w:lineRule="atLeast"/>
        <w:jc w:val="center"/>
        <w:rPr>
          <w:i/>
          <w:iCs/>
          <w:color w:val="1B1B1B"/>
        </w:rPr>
      </w:pPr>
      <w:r>
        <w:rPr>
          <w:color w:val="FF0000"/>
          <w:sz w:val="22"/>
          <w:szCs w:val="22"/>
        </w:rPr>
        <w:t>SECTION 3</w:t>
      </w:r>
      <w:r>
        <w:rPr>
          <w:color w:val="1B1B1B"/>
        </w:rPr>
        <w:t xml:space="preserve">  </w:t>
      </w:r>
      <w:r>
        <w:rPr>
          <w:b/>
          <w:bCs/>
          <w:color w:val="1B1B1B"/>
          <w:sz w:val="22"/>
          <w:szCs w:val="22"/>
        </w:rPr>
        <w:t>Établissements organisant la pratique de la plongée subaquatique</w:t>
      </w:r>
      <w:r>
        <w:rPr>
          <w:b/>
          <w:bCs/>
          <w:color w:val="1B1B1B"/>
          <w:sz w:val="22"/>
          <w:szCs w:val="22"/>
        </w:rPr>
        <w:br/>
      </w:r>
      <w:r>
        <w:rPr>
          <w:i/>
          <w:iCs/>
          <w:color w:val="1B1B1B"/>
        </w:rPr>
        <w:t>(Arr. du 5 janv. 2012, en vigueur le 1</w:t>
      </w:r>
      <w:r>
        <w:rPr>
          <w:i/>
          <w:iCs/>
          <w:color w:val="1B1B1B"/>
          <w:sz w:val="30"/>
          <w:szCs w:val="30"/>
          <w:vertAlign w:val="superscript"/>
        </w:rPr>
        <w:t>er</w:t>
      </w:r>
      <w:r>
        <w:rPr>
          <w:i/>
          <w:iCs/>
          <w:color w:val="1B1B1B"/>
        </w:rPr>
        <w:t xml:space="preserve"> avr. 2012)</w:t>
      </w:r>
    </w:p>
    <w:p w14:paraId="1D5E4624" w14:textId="53433414" w:rsidR="00F807DD" w:rsidRDefault="00F807DD" w:rsidP="00F807DD">
      <w:pPr>
        <w:spacing w:before="242" w:line="260" w:lineRule="atLeast"/>
        <w:jc w:val="both"/>
        <w:rPr>
          <w:color w:val="1B1B1B"/>
        </w:rPr>
      </w:pPr>
      <w:r>
        <w:rPr>
          <w:b/>
          <w:bCs/>
          <w:color w:val="FF0000"/>
        </w:rPr>
        <w:t>Art. A322-71</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dispositions de la présente section s'appliquent aux établissements mentionnés à l'article L. 322-2 qui organisent la pratique de la plongée subaquatique. </w:t>
      </w:r>
    </w:p>
    <w:p w14:paraId="44B5935E" w14:textId="5431B709" w:rsidR="00F807DD" w:rsidRDefault="00F807DD" w:rsidP="00F807DD">
      <w:pPr>
        <w:spacing w:before="61" w:line="260" w:lineRule="atLeast"/>
        <w:jc w:val="both"/>
        <w:rPr>
          <w:color w:val="1B1B1B"/>
        </w:rPr>
      </w:pPr>
      <w:r>
        <w:rPr>
          <w:color w:val="1B1B1B"/>
          <w:sz w:val="27"/>
          <w:szCs w:val="27"/>
        </w:rPr>
        <w:t xml:space="preserve">Elles ne sont pas applicables à la plongée archéologique, à la plongée souterraine ainsi qu'aux parcours balisés d'entraînement et de compétition d'orientation subaquatique. </w:t>
      </w:r>
    </w:p>
    <w:p w14:paraId="04E35126" w14:textId="77777777" w:rsidR="00F807DD" w:rsidRDefault="00F807DD" w:rsidP="00F807DD">
      <w:pPr>
        <w:spacing w:line="260" w:lineRule="atLeast"/>
        <w:jc w:val="both"/>
        <w:rPr>
          <w:color w:val="1B1B1B"/>
        </w:rPr>
      </w:pPr>
    </w:p>
    <w:p w14:paraId="1FACC3AC" w14:textId="0318FCDD" w:rsidR="00F807DD" w:rsidRDefault="00F807DD" w:rsidP="00F807DD">
      <w:pPr>
        <w:spacing w:line="260" w:lineRule="atLeast"/>
        <w:jc w:val="center"/>
        <w:rPr>
          <w:color w:val="1B1B1B"/>
        </w:rPr>
      </w:pPr>
      <w:r>
        <w:rPr>
          <w:color w:val="FF0000"/>
          <w:sz w:val="22"/>
          <w:szCs w:val="22"/>
        </w:rPr>
        <w:t>SOUS-SECTION 1</w:t>
      </w:r>
      <w:r>
        <w:rPr>
          <w:color w:val="1B1B1B"/>
        </w:rPr>
        <w:t xml:space="preserve">  </w:t>
      </w:r>
      <w:r>
        <w:rPr>
          <w:b/>
          <w:bCs/>
          <w:color w:val="1B1B1B"/>
          <w:sz w:val="22"/>
          <w:szCs w:val="22"/>
        </w:rPr>
        <w:t>Dispositions communes aux établissements organisant la pratique de la plongée subaquatique à l'air, à l'oxygène ou aux mélanges autres que l'air</w:t>
      </w:r>
    </w:p>
    <w:p w14:paraId="41DB5F0C" w14:textId="77777777"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 </w:t>
      </w:r>
    </w:p>
    <w:p w14:paraId="17DA26BB" w14:textId="226F8620" w:rsidR="00F807DD" w:rsidRDefault="00F807DD" w:rsidP="00F807DD">
      <w:pPr>
        <w:spacing w:before="242" w:line="260" w:lineRule="atLeast"/>
        <w:jc w:val="both"/>
        <w:rPr>
          <w:color w:val="1B1B1B"/>
        </w:rPr>
      </w:pPr>
      <w:r>
        <w:rPr>
          <w:b/>
          <w:bCs/>
          <w:color w:val="FF0000"/>
        </w:rPr>
        <w:t>Art. A322-72</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Sur le site de l'activité subaquatique, la pratique de la plongée est placée sous la responsabilité d'un directeur de plongée présent sur le lieu de mise à l'eau ou d'immersion de la palanquée. </w:t>
      </w:r>
    </w:p>
    <w:p w14:paraId="270C7F78" w14:textId="2B7947ED" w:rsidR="00F807DD" w:rsidRDefault="00F807DD" w:rsidP="00F807DD">
      <w:pPr>
        <w:spacing w:before="61" w:line="260" w:lineRule="atLeast"/>
        <w:jc w:val="both"/>
        <w:rPr>
          <w:color w:val="1B1B1B"/>
        </w:rPr>
      </w:pPr>
      <w:r>
        <w:rPr>
          <w:color w:val="1B1B1B"/>
          <w:sz w:val="27"/>
          <w:szCs w:val="27"/>
        </w:rPr>
        <w:t xml:space="preserve">Il est responsable techniquement de l'organisation, des dispositions à prendre pour assurer la sécurité des plongeurs et du déclenchement des secours. </w:t>
      </w:r>
    </w:p>
    <w:p w14:paraId="2582E687" w14:textId="66C921D1" w:rsidR="00F807DD" w:rsidRDefault="00F807DD" w:rsidP="00F807DD">
      <w:pPr>
        <w:spacing w:before="61" w:line="260" w:lineRule="atLeast"/>
        <w:jc w:val="both"/>
        <w:rPr>
          <w:color w:val="1B1B1B"/>
        </w:rPr>
      </w:pPr>
      <w:r>
        <w:rPr>
          <w:color w:val="1B1B1B"/>
          <w:sz w:val="27"/>
          <w:szCs w:val="27"/>
        </w:rPr>
        <w:t xml:space="preserve">Il s'assure de l'application des règles et procédures en vigueur. </w:t>
      </w:r>
    </w:p>
    <w:p w14:paraId="29D28AE8" w14:textId="4D233D25" w:rsidR="00F807DD" w:rsidRDefault="00F807DD" w:rsidP="00F807DD">
      <w:pPr>
        <w:spacing w:before="61" w:line="260" w:lineRule="atLeast"/>
        <w:jc w:val="both"/>
        <w:rPr>
          <w:color w:val="1B1B1B"/>
        </w:rPr>
      </w:pPr>
      <w:r>
        <w:rPr>
          <w:color w:val="1B1B1B"/>
          <w:sz w:val="27"/>
          <w:szCs w:val="27"/>
        </w:rPr>
        <w:t xml:space="preserve">Il fixe les caractéristiques de la plongée et établit une fiche de sécurité comprenant notamment les noms, les prénoms, les aptitudes des plongeurs et leur fonction dans la palanquée ainsi que les différents paramètres prévus et réalisés relatifs à la plongée. Cette fiche est conservée une année par tout moyen par l'établissement. </w:t>
      </w:r>
    </w:p>
    <w:p w14:paraId="0D27B329" w14:textId="5BED95B2" w:rsidR="00F807DD" w:rsidRDefault="00F807DD" w:rsidP="00F807DD">
      <w:pPr>
        <w:spacing w:before="61" w:line="260" w:lineRule="atLeast"/>
        <w:jc w:val="both"/>
        <w:rPr>
          <w:color w:val="1B1B1B"/>
        </w:rPr>
      </w:pPr>
      <w:r>
        <w:rPr>
          <w:color w:val="1B1B1B"/>
        </w:rPr>
        <w:t> </w:t>
      </w:r>
      <w:r>
        <w:rPr>
          <w:color w:val="1B1B1B"/>
          <w:sz w:val="27"/>
          <w:szCs w:val="27"/>
        </w:rPr>
        <w:t xml:space="preserve">Le directeur de plongée est titulaire d'une qualification mentionnée à l'annexe III-15 </w:t>
      </w:r>
      <w:r>
        <w:rPr>
          <w:i/>
          <w:iCs/>
          <w:color w:val="1B1B1B"/>
          <w:sz w:val="27"/>
          <w:szCs w:val="27"/>
        </w:rPr>
        <w:t>a</w:t>
      </w:r>
      <w:r>
        <w:rPr>
          <w:color w:val="1B1B1B"/>
          <w:sz w:val="27"/>
          <w:szCs w:val="27"/>
        </w:rPr>
        <w:t xml:space="preserve">. </w:t>
      </w:r>
    </w:p>
    <w:p w14:paraId="4710ED4F" w14:textId="69416D65" w:rsidR="00F807DD" w:rsidRDefault="00F807DD" w:rsidP="00F807DD">
      <w:pPr>
        <w:spacing w:before="61" w:line="260" w:lineRule="atLeast"/>
        <w:jc w:val="both"/>
        <w:rPr>
          <w:color w:val="1B1B1B"/>
        </w:rPr>
      </w:pPr>
      <w:r>
        <w:rPr>
          <w:color w:val="1B1B1B"/>
          <w:sz w:val="27"/>
          <w:szCs w:val="27"/>
        </w:rPr>
        <w:t xml:space="preserve">Lors d'une plongée aux mélanges, le directeur de plongée justifie également des aptitudes P N-C ou PTH-120 correspondant aux mélanges utilisés conformément aux annexes III-17 </w:t>
      </w:r>
      <w:r>
        <w:rPr>
          <w:i/>
          <w:iCs/>
          <w:color w:val="1B1B1B"/>
          <w:sz w:val="27"/>
          <w:szCs w:val="27"/>
        </w:rPr>
        <w:t>a</w:t>
      </w:r>
      <w:r>
        <w:rPr>
          <w:color w:val="1B1B1B"/>
          <w:sz w:val="27"/>
          <w:szCs w:val="27"/>
        </w:rPr>
        <w:t xml:space="preserve"> et III-18 </w:t>
      </w:r>
      <w:r>
        <w:rPr>
          <w:i/>
          <w:iCs/>
          <w:color w:val="1B1B1B"/>
          <w:sz w:val="27"/>
          <w:szCs w:val="27"/>
        </w:rPr>
        <w:t>a</w:t>
      </w:r>
      <w:r>
        <w:rPr>
          <w:color w:val="1B1B1B"/>
          <w:sz w:val="27"/>
          <w:szCs w:val="27"/>
        </w:rPr>
        <w:t xml:space="preserve"> . </w:t>
      </w:r>
    </w:p>
    <w:p w14:paraId="6F6CB920" w14:textId="77777777" w:rsidR="00F807DD" w:rsidRDefault="00F807DD" w:rsidP="00F807DD">
      <w:pPr>
        <w:spacing w:line="260" w:lineRule="atLeast"/>
        <w:jc w:val="both"/>
        <w:rPr>
          <w:color w:val="1B1B1B"/>
        </w:rPr>
      </w:pPr>
    </w:p>
    <w:p w14:paraId="39070121" w14:textId="37B94795" w:rsidR="00F807DD" w:rsidRDefault="00F807DD" w:rsidP="00F807DD">
      <w:pPr>
        <w:spacing w:line="260" w:lineRule="atLeast"/>
        <w:jc w:val="center"/>
        <w:rPr>
          <w:color w:val="1B1B1B"/>
        </w:rPr>
      </w:pPr>
      <w:r>
        <w:rPr>
          <w:color w:val="1B1B1B"/>
        </w:rPr>
        <w:br w:type="column"/>
      </w:r>
      <w:r>
        <w:rPr>
          <w:color w:val="1B1B1B"/>
        </w:rPr>
        <w:lastRenderedPageBreak/>
        <w:t xml:space="preserve">ANNEXE III-15 </w:t>
      </w:r>
      <w:r>
        <w:rPr>
          <w:i/>
          <w:iCs/>
          <w:color w:val="1B1B1B"/>
        </w:rPr>
        <w:t>a</w:t>
      </w:r>
      <w:r>
        <w:rPr>
          <w:i/>
          <w:iCs/>
          <w:color w:val="1B1B1B"/>
        </w:rPr>
        <w:br/>
      </w:r>
      <w:r>
        <w:rPr>
          <w:color w:val="1B1B1B"/>
        </w:rPr>
        <w:t>(Art. A322-72)</w:t>
      </w:r>
    </w:p>
    <w:p w14:paraId="5CC3163E" w14:textId="77777777" w:rsidR="00F807DD" w:rsidRDefault="00F807DD" w:rsidP="00F807DD">
      <w:pPr>
        <w:spacing w:line="260" w:lineRule="atLeast"/>
        <w:jc w:val="both"/>
        <w:rPr>
          <w:color w:val="1B1B1B"/>
        </w:rPr>
      </w:pPr>
    </w:p>
    <w:p w14:paraId="43393EC3" w14:textId="77777777" w:rsidR="00F807DD" w:rsidRDefault="00F807DD" w:rsidP="001D360B">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Qualification minimale du directeur de plongée en milieu naturel</w:t>
      </w:r>
    </w:p>
    <w:p w14:paraId="06298A72" w14:textId="0EDE55ED" w:rsidR="00F807DD" w:rsidRDefault="00F807DD" w:rsidP="001D360B">
      <w:pPr>
        <w:jc w:val="center"/>
        <w:rPr>
          <w:i/>
          <w:iCs/>
          <w:color w:val="1B1B1B"/>
        </w:rPr>
      </w:pPr>
      <w:r>
        <w:rPr>
          <w:i/>
          <w:iCs/>
          <w:color w:val="1B1B1B"/>
        </w:rPr>
        <w:t>(Arr. du 6 avr. 2012, art. 7)</w:t>
      </w:r>
    </w:p>
    <w:p w14:paraId="02B0F575" w14:textId="77777777" w:rsidR="00F807DD" w:rsidRDefault="00F807DD" w:rsidP="00F807DD">
      <w:pPr>
        <w:spacing w:before="242" w:line="260" w:lineRule="atLeast"/>
        <w:jc w:val="both"/>
        <w:rPr>
          <w:color w:val="1B1B1B"/>
        </w:rPr>
      </w:pPr>
      <w:r>
        <w:rPr>
          <w:color w:val="1B1B1B"/>
        </w:rPr>
        <w:t> </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2717"/>
        <w:gridCol w:w="2717"/>
        <w:gridCol w:w="1811"/>
        <w:gridCol w:w="1811"/>
      </w:tblGrid>
      <w:tr w:rsidR="00F807DD" w14:paraId="7160BBC9"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C54C44" w14:textId="77777777" w:rsidR="00F807DD" w:rsidRDefault="00F807DD" w:rsidP="00F771F2">
            <w:pPr>
              <w:spacing w:line="260" w:lineRule="atLeast"/>
              <w:jc w:val="both"/>
              <w:rPr>
                <w:color w:val="1B1B1B"/>
                <w:sz w:val="20"/>
                <w:szCs w:val="20"/>
              </w:rPr>
            </w:pP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10BA07B"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BREVETS DÉLIVRÉS PAR LA FFESSM,</w:t>
            </w:r>
            <w:r>
              <w:rPr>
                <w:rStyle w:val="docContentpstrong"/>
                <w:b w:val="0"/>
                <w:bCs w:val="0"/>
                <w:color w:val="1B1B1B"/>
              </w:rPr>
              <w:br/>
              <w:t>la FSGT, l'UCPA, l'ANMP et le SNMP</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61835A6"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BREVETS DÉLIVRÉS</w:t>
            </w:r>
            <w:r>
              <w:rPr>
                <w:rStyle w:val="docContentpstrong"/>
                <w:b w:val="0"/>
                <w:bCs w:val="0"/>
                <w:color w:val="1B1B1B"/>
              </w:rPr>
              <w:br/>
              <w:t>par la CMAS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CEE62A"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DIPLÔMES D'ÉTAT</w:t>
            </w:r>
          </w:p>
        </w:tc>
      </w:tr>
      <w:tr w:rsidR="00F807DD" w14:paraId="53899BD2"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71108C1" w14:textId="77777777" w:rsidR="00F807DD" w:rsidRDefault="00F807DD" w:rsidP="00F771F2">
            <w:pPr>
              <w:pStyle w:val="docContentp"/>
              <w:spacing w:before="180" w:after="180" w:line="260" w:lineRule="atLeast"/>
              <w:jc w:val="center"/>
              <w:rPr>
                <w:color w:val="1B1B1B"/>
              </w:rPr>
            </w:pPr>
            <w:r>
              <w:rPr>
                <w:color w:val="1B1B1B"/>
              </w:rPr>
              <w:t>Plongées à l'air ou au nitrox en exploration</w:t>
            </w:r>
          </w:p>
        </w:tc>
      </w:tr>
      <w:tr w:rsidR="00F807DD" w14:paraId="0EBDF08A"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12B9A9C" w14:textId="77777777" w:rsidR="00F807DD" w:rsidRDefault="00F807DD" w:rsidP="00F771F2">
            <w:pPr>
              <w:pStyle w:val="docContentp"/>
              <w:spacing w:before="180" w:after="180" w:line="260" w:lineRule="atLeast"/>
              <w:jc w:val="center"/>
              <w:rPr>
                <w:color w:val="1B1B1B"/>
              </w:rPr>
            </w:pPr>
            <w:r>
              <w:rPr>
                <w:color w:val="1B1B1B"/>
              </w:rPr>
              <w:t>Directeur de plongée</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0D72BE9" w14:textId="77777777" w:rsidR="00F807DD" w:rsidRDefault="00F807DD" w:rsidP="00F771F2">
            <w:pPr>
              <w:pStyle w:val="docContentp"/>
              <w:spacing w:before="180" w:after="180" w:line="260" w:lineRule="atLeast"/>
              <w:jc w:val="center"/>
              <w:rPr>
                <w:color w:val="1B1B1B"/>
              </w:rPr>
            </w:pPr>
            <w:r>
              <w:rPr>
                <w:color w:val="1B1B1B"/>
              </w:rPr>
              <w:t>Directeur de plongée en exploration – DPE (*)</w:t>
            </w:r>
            <w:r>
              <w:rPr>
                <w:color w:val="1B1B1B"/>
              </w:rPr>
              <w:br/>
              <w:t>Plongeur de niveau 5 (P5)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9BC704C" w14:textId="77777777" w:rsidR="00F807DD" w:rsidRDefault="00F807DD" w:rsidP="00F771F2">
            <w:pPr>
              <w:pStyle w:val="docContentp"/>
              <w:spacing w:before="180" w:after="180" w:line="260" w:lineRule="atLeast"/>
              <w:jc w:val="center"/>
              <w:rPr>
                <w:color w:val="1B1B1B"/>
              </w:rPr>
            </w:pPr>
            <w:r>
              <w:rPr>
                <w:color w:val="1B1B1B"/>
              </w:rPr>
              <w: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D2CE79B" w14:textId="77777777" w:rsidR="00F807DD" w:rsidRDefault="00F807DD" w:rsidP="00F771F2">
            <w:pPr>
              <w:pStyle w:val="docContentp"/>
              <w:spacing w:before="180" w:after="180" w:line="260" w:lineRule="atLeast"/>
              <w:jc w:val="center"/>
              <w:rPr>
                <w:color w:val="1B1B1B"/>
              </w:rPr>
            </w:pPr>
            <w:r>
              <w:rPr>
                <w:color w:val="1B1B1B"/>
              </w:rPr>
              <w:t> </w:t>
            </w:r>
          </w:p>
        </w:tc>
      </w:tr>
      <w:tr w:rsidR="00F807DD" w14:paraId="4A184708"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7C19FB2" w14:textId="77777777" w:rsidR="00F807DD" w:rsidRDefault="00F807DD" w:rsidP="00F771F2">
            <w:pPr>
              <w:pStyle w:val="docContentp"/>
              <w:spacing w:before="180" w:after="180" w:line="260" w:lineRule="atLeast"/>
              <w:jc w:val="center"/>
              <w:rPr>
                <w:color w:val="1B1B1B"/>
              </w:rPr>
            </w:pPr>
            <w:r>
              <w:rPr>
                <w:color w:val="1B1B1B"/>
              </w:rPr>
              <w:t>Plongées à l'air ou au nitrox en enseignement ou en exploration</w:t>
            </w:r>
            <w:r>
              <w:rPr>
                <w:color w:val="1B1B1B"/>
              </w:rPr>
              <w:br/>
              <w:t>Plongées au trimix ou à l'héliox en enseignement jusqu'à 40 mètres</w:t>
            </w:r>
            <w:r>
              <w:rPr>
                <w:color w:val="1B1B1B"/>
              </w:rPr>
              <w:br/>
              <w:t>Plongées au trimix ou à l'héliox en exploration jusqu'à 70 mètres</w:t>
            </w:r>
          </w:p>
        </w:tc>
      </w:tr>
      <w:tr w:rsidR="00F807DD" w14:paraId="2D521D85"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069CFCE" w14:textId="77777777" w:rsidR="00F807DD" w:rsidRDefault="00F807DD" w:rsidP="00F771F2">
            <w:pPr>
              <w:pStyle w:val="docContentp"/>
              <w:spacing w:before="180" w:after="180" w:line="260" w:lineRule="atLeast"/>
              <w:jc w:val="center"/>
              <w:rPr>
                <w:color w:val="1B1B1B"/>
              </w:rPr>
            </w:pPr>
            <w:r>
              <w:rPr>
                <w:color w:val="1B1B1B"/>
              </w:rPr>
              <w:t>Directeur de plongée</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655D9C5" w14:textId="77777777" w:rsidR="00F807DD" w:rsidRDefault="00F807DD" w:rsidP="00F771F2">
            <w:pPr>
              <w:pStyle w:val="docContentp"/>
              <w:spacing w:before="180" w:after="180" w:line="260" w:lineRule="atLeast"/>
              <w:jc w:val="center"/>
              <w:rPr>
                <w:color w:val="1B1B1B"/>
              </w:rPr>
            </w:pPr>
            <w:r>
              <w:rPr>
                <w:color w:val="1B1B1B"/>
              </w:rPr>
              <w:t>MF1 (*) FFESSM ou FSGT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6901C6D" w14:textId="77777777" w:rsidR="00F807DD" w:rsidRDefault="00F807DD" w:rsidP="00F771F2">
            <w:pPr>
              <w:pStyle w:val="docContentp"/>
              <w:spacing w:before="180" w:after="180" w:line="260" w:lineRule="atLeast"/>
              <w:jc w:val="center"/>
              <w:rPr>
                <w:color w:val="1B1B1B"/>
              </w:rPr>
            </w:pPr>
            <w:r>
              <w:rPr>
                <w:color w:val="1B1B1B"/>
              </w:rPr>
              <w:t>Moniteur 2 étoiles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19F74D7" w14:textId="77777777" w:rsidR="00F807DD" w:rsidRDefault="00F807DD" w:rsidP="00F771F2">
            <w:pPr>
              <w:pStyle w:val="docContentp"/>
              <w:spacing w:before="180" w:after="180" w:line="260" w:lineRule="atLeast"/>
              <w:jc w:val="center"/>
              <w:rPr>
                <w:color w:val="1B1B1B"/>
              </w:rPr>
            </w:pPr>
            <w:r>
              <w:rPr>
                <w:color w:val="1B1B1B"/>
              </w:rPr>
              <w:t>BEES 1 plongée</w:t>
            </w:r>
            <w:r>
              <w:rPr>
                <w:color w:val="1B1B1B"/>
              </w:rPr>
              <w:br/>
              <w:t>DEJEPS plongée</w:t>
            </w:r>
            <w:r>
              <w:rPr>
                <w:color w:val="1B1B1B"/>
              </w:rPr>
              <w:br/>
              <w:t>DESJEPS plongée</w:t>
            </w:r>
          </w:p>
        </w:tc>
      </w:tr>
      <w:tr w:rsidR="00F807DD" w14:paraId="2917B987"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24340BF" w14:textId="77777777" w:rsidR="00F807DD" w:rsidRDefault="00F807DD" w:rsidP="00F771F2">
            <w:pPr>
              <w:pStyle w:val="docContentp"/>
              <w:spacing w:before="180" w:after="180" w:line="260" w:lineRule="atLeast"/>
              <w:jc w:val="center"/>
              <w:rPr>
                <w:color w:val="1B1B1B"/>
              </w:rPr>
            </w:pPr>
            <w:r>
              <w:rPr>
                <w:color w:val="1B1B1B"/>
              </w:rPr>
              <w:t>Plongées au trimix ou à l'héliox en enseignement</w:t>
            </w:r>
            <w:r>
              <w:rPr>
                <w:color w:val="1B1B1B"/>
              </w:rPr>
              <w:br/>
              <w:t>Plongées au trimix ou à l'héliox en exploration</w:t>
            </w:r>
          </w:p>
        </w:tc>
      </w:tr>
      <w:tr w:rsidR="00F807DD" w14:paraId="155E1354"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E35373A" w14:textId="77777777" w:rsidR="00F807DD" w:rsidRDefault="00F807DD" w:rsidP="00F771F2">
            <w:pPr>
              <w:pStyle w:val="docContentp"/>
              <w:spacing w:before="180" w:after="180" w:line="260" w:lineRule="atLeast"/>
              <w:jc w:val="center"/>
              <w:rPr>
                <w:color w:val="1B1B1B"/>
              </w:rPr>
            </w:pPr>
            <w:r>
              <w:rPr>
                <w:color w:val="1B1B1B"/>
              </w:rPr>
              <w:t>Directeur de plongée</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3FEFB3D" w14:textId="050E1CFB" w:rsidR="00604394" w:rsidRPr="00604394" w:rsidRDefault="00604394" w:rsidP="00F771F2">
            <w:pPr>
              <w:pStyle w:val="docContentp"/>
              <w:spacing w:before="180" w:after="180" w:line="260" w:lineRule="atLeast"/>
              <w:jc w:val="center"/>
              <w:rPr>
                <w:color w:val="C00000"/>
              </w:rPr>
            </w:pPr>
            <w:r w:rsidRPr="00604394">
              <w:rPr>
                <w:color w:val="C00000"/>
                <w:highlight w:val="yellow"/>
              </w:rPr>
              <w:t>BEPPA FFESSM</w:t>
            </w:r>
            <w:r>
              <w:rPr>
                <w:color w:val="C00000"/>
              </w:rPr>
              <w:t xml:space="preserve"> </w:t>
            </w:r>
            <w:r w:rsidRPr="00604394">
              <w:rPr>
                <w:color w:val="C00000"/>
              </w:rPr>
              <w:t xml:space="preserve">(Arr. du 30 oct. 2025, art. </w:t>
            </w:r>
            <w:r>
              <w:rPr>
                <w:color w:val="C00000"/>
              </w:rPr>
              <w:t>3</w:t>
            </w:r>
            <w:r w:rsidRPr="00604394">
              <w:rPr>
                <w:color w:val="C00000"/>
              </w:rPr>
              <w:t>)</w:t>
            </w:r>
          </w:p>
          <w:p w14:paraId="2A9474FA" w14:textId="5EC76F20" w:rsidR="00F807DD" w:rsidRDefault="00F807DD" w:rsidP="00F771F2">
            <w:pPr>
              <w:pStyle w:val="docContentp"/>
              <w:spacing w:before="180" w:after="180" w:line="260" w:lineRule="atLeast"/>
              <w:jc w:val="center"/>
              <w:rPr>
                <w:color w:val="1B1B1B"/>
              </w:rPr>
            </w:pPr>
            <w:r>
              <w:rPr>
                <w:color w:val="1B1B1B"/>
              </w:rPr>
              <w:t>MF2 FFESSM ou FSGT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C586A8C" w14:textId="77777777" w:rsidR="00F807DD" w:rsidRDefault="00F807DD" w:rsidP="00F771F2">
            <w:pPr>
              <w:pStyle w:val="docContentp"/>
              <w:spacing w:before="180" w:after="180" w:line="260" w:lineRule="atLeast"/>
              <w:jc w:val="center"/>
              <w:rPr>
                <w:color w:val="1B1B1B"/>
              </w:rPr>
            </w:pPr>
            <w:r>
              <w:rPr>
                <w:color w:val="1B1B1B"/>
              </w:rPr>
              <w: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6FC3A87" w14:textId="77777777" w:rsidR="00F807DD" w:rsidRDefault="00F807DD" w:rsidP="00F771F2">
            <w:pPr>
              <w:pStyle w:val="docContentp"/>
              <w:spacing w:before="180" w:after="180" w:line="260" w:lineRule="atLeast"/>
              <w:jc w:val="center"/>
              <w:rPr>
                <w:color w:val="1B1B1B"/>
              </w:rPr>
            </w:pPr>
            <w:r>
              <w:rPr>
                <w:color w:val="1B1B1B"/>
              </w:rPr>
              <w:t>BEES 2 plongée</w:t>
            </w:r>
            <w:r>
              <w:rPr>
                <w:color w:val="1B1B1B"/>
              </w:rPr>
              <w:br/>
              <w:t>DEJEPS plongée</w:t>
            </w:r>
            <w:r>
              <w:rPr>
                <w:color w:val="1B1B1B"/>
              </w:rPr>
              <w:br/>
              <w:t>DESJEPS plongée</w:t>
            </w:r>
          </w:p>
        </w:tc>
      </w:tr>
      <w:tr w:rsidR="00F807DD" w14:paraId="1E49F8DC"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5183F87" w14:textId="77777777" w:rsidR="00F807DD" w:rsidRDefault="00F807DD" w:rsidP="00F771F2">
            <w:pPr>
              <w:pStyle w:val="docContentp"/>
              <w:spacing w:before="180" w:after="180" w:line="260" w:lineRule="atLeast"/>
              <w:jc w:val="both"/>
              <w:rPr>
                <w:color w:val="1B1B1B"/>
              </w:rPr>
            </w:pPr>
            <w:r>
              <w:rPr>
                <w:color w:val="1B1B1B"/>
              </w:rPr>
              <w:t>(*) Tous ces brevets doivent justifier que leurs titulaires ont démontré un niveau technique au moins équivalent à celui des brevets de même niveau de la fédération délégataire, la FFESSM, et qu'ils ont été délivrés dans des conditions similaires.</w:t>
            </w:r>
            <w:r>
              <w:rPr>
                <w:color w:val="1B1B1B"/>
              </w:rPr>
              <w:br/>
              <w:t xml:space="preserve">Pour la plongée aux mélanges, le directeur de plongée doit également justifier des aptitudes PN-C ou PTH-120 correspondant aux mélanges utilisés conformément aux annexes III-17 </w:t>
            </w:r>
            <w:r>
              <w:rPr>
                <w:i/>
                <w:iCs/>
                <w:color w:val="1B1B1B"/>
              </w:rPr>
              <w:t>a</w:t>
            </w:r>
            <w:r>
              <w:rPr>
                <w:color w:val="1B1B1B"/>
              </w:rPr>
              <w:t xml:space="preserve"> et III-18 </w:t>
            </w:r>
            <w:r>
              <w:rPr>
                <w:i/>
                <w:iCs/>
                <w:color w:val="1B1B1B"/>
              </w:rPr>
              <w:t>a</w:t>
            </w:r>
            <w:r>
              <w:rPr>
                <w:color w:val="1B1B1B"/>
              </w:rPr>
              <w:t>.</w:t>
            </w:r>
          </w:p>
        </w:tc>
      </w:tr>
    </w:tbl>
    <w:p w14:paraId="16DCC918" w14:textId="77777777" w:rsidR="00F807DD" w:rsidRDefault="00F807DD" w:rsidP="00F807DD">
      <w:pPr>
        <w:rPr>
          <w:color w:val="1B1B1B"/>
          <w:sz w:val="27"/>
          <w:szCs w:val="27"/>
        </w:rPr>
      </w:pPr>
    </w:p>
    <w:p w14:paraId="2F1B67E6" w14:textId="315D4159" w:rsidR="00F807DD" w:rsidRDefault="00F807DD" w:rsidP="00F807DD">
      <w:pPr>
        <w:spacing w:line="260" w:lineRule="atLeast"/>
        <w:jc w:val="both"/>
        <w:rPr>
          <w:color w:val="1B1B1B"/>
        </w:rPr>
      </w:pPr>
      <w:r>
        <w:rPr>
          <w:color w:val="1B1B1B"/>
        </w:rPr>
        <w:br w:type="column"/>
      </w:r>
    </w:p>
    <w:p w14:paraId="496DB5A6" w14:textId="4A601CE2" w:rsidR="00F807DD" w:rsidRDefault="00F807DD" w:rsidP="00F807DD">
      <w:pPr>
        <w:spacing w:before="242" w:line="260" w:lineRule="atLeast"/>
        <w:jc w:val="both"/>
        <w:rPr>
          <w:color w:val="1B1B1B"/>
        </w:rPr>
      </w:pPr>
      <w:r>
        <w:rPr>
          <w:b/>
          <w:bCs/>
          <w:color w:val="FF0000"/>
        </w:rPr>
        <w:t>Art. A322-73</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Plusieurs plongeurs qui effectuent ensemble une plongée présentant les mêmes caractéristiques de durée, de profondeur et de trajet, y compris s'ils respirent des mélanges différents, constituent une palanquée. </w:t>
      </w:r>
    </w:p>
    <w:p w14:paraId="10DE8C01" w14:textId="2C901C5E" w:rsidR="00F807DD" w:rsidRDefault="00F807DD" w:rsidP="00F807DD">
      <w:pPr>
        <w:spacing w:before="61" w:line="260" w:lineRule="atLeast"/>
        <w:jc w:val="both"/>
        <w:rPr>
          <w:color w:val="1B1B1B"/>
          <w:sz w:val="27"/>
          <w:szCs w:val="27"/>
        </w:rPr>
      </w:pPr>
      <w:r>
        <w:rPr>
          <w:color w:val="1B1B1B"/>
          <w:sz w:val="27"/>
          <w:szCs w:val="27"/>
        </w:rPr>
        <w:t>Lorsque la palanquée est composée de plongeurs justifiant d'aptitudes différentes ou respirant des mélanges différents, elle ne doit pas dépasser les conditions maximales d'évolution accessibles au plongeur justifiant des aptitudes les plus restrictives ou du mélange le plus contraignant.</w:t>
      </w:r>
    </w:p>
    <w:p w14:paraId="38DD2F5E" w14:textId="77777777" w:rsidR="00B24F29" w:rsidRDefault="00B24F29" w:rsidP="00F807DD">
      <w:pPr>
        <w:spacing w:before="61" w:line="260" w:lineRule="atLeast"/>
        <w:jc w:val="both"/>
        <w:rPr>
          <w:color w:val="1B1B1B"/>
          <w:sz w:val="27"/>
          <w:szCs w:val="27"/>
        </w:rPr>
      </w:pPr>
    </w:p>
    <w:p w14:paraId="765E6C7B" w14:textId="79DFF3B6" w:rsidR="00B24F29" w:rsidRDefault="00B24F29" w:rsidP="00F807DD">
      <w:pPr>
        <w:spacing w:before="61" w:line="260" w:lineRule="atLeast"/>
        <w:jc w:val="both"/>
        <w:rPr>
          <w:color w:val="1B1B1B"/>
          <w:sz w:val="27"/>
          <w:szCs w:val="27"/>
        </w:rPr>
      </w:pPr>
      <w:r>
        <w:rPr>
          <w:i/>
          <w:iCs/>
          <w:color w:val="1B1B1B"/>
          <w:sz w:val="27"/>
          <w:szCs w:val="27"/>
        </w:rPr>
        <w:t>(Arr. du 30 oct. 2025, art. 1</w:t>
      </w:r>
      <w:r w:rsidRPr="00B24F29">
        <w:rPr>
          <w:i/>
          <w:iCs/>
          <w:color w:val="1B1B1B"/>
          <w:sz w:val="27"/>
          <w:szCs w:val="27"/>
          <w:vertAlign w:val="superscript"/>
        </w:rPr>
        <w:t>er</w:t>
      </w:r>
      <w:r>
        <w:rPr>
          <w:i/>
          <w:iCs/>
          <w:color w:val="1B1B1B"/>
          <w:sz w:val="27"/>
          <w:szCs w:val="27"/>
        </w:rPr>
        <w:t>)</w:t>
      </w:r>
    </w:p>
    <w:p w14:paraId="2EF1DD35" w14:textId="77777777" w:rsidR="00B24F29" w:rsidRPr="00B24F29" w:rsidRDefault="00B24F29" w:rsidP="00B24F29">
      <w:pPr>
        <w:spacing w:before="61" w:line="260" w:lineRule="atLeast"/>
        <w:jc w:val="both"/>
        <w:rPr>
          <w:strike/>
          <w:color w:val="EE0000"/>
        </w:rPr>
      </w:pPr>
      <w:r w:rsidRPr="00B24F29">
        <w:rPr>
          <w:strike/>
          <w:color w:val="EE0000"/>
          <w:sz w:val="27"/>
          <w:szCs w:val="27"/>
        </w:rPr>
        <w:t xml:space="preserve">Les plongeurs mineurs ne sont pas autorisés à évoluer en autonomie. </w:t>
      </w:r>
    </w:p>
    <w:p w14:paraId="42A0C5A2" w14:textId="77777777" w:rsidR="00B24F29" w:rsidRPr="00B24F29" w:rsidRDefault="00B24F29" w:rsidP="00B24F29">
      <w:pPr>
        <w:spacing w:before="61" w:line="260" w:lineRule="atLeast"/>
        <w:jc w:val="both"/>
        <w:rPr>
          <w:color w:val="C00000"/>
          <w:sz w:val="27"/>
          <w:szCs w:val="27"/>
          <w:highlight w:val="yellow"/>
        </w:rPr>
      </w:pPr>
      <w:r w:rsidRPr="00B24F29">
        <w:rPr>
          <w:color w:val="C00000"/>
          <w:sz w:val="27"/>
          <w:szCs w:val="27"/>
          <w:highlight w:val="yellow"/>
        </w:rPr>
        <w:t>La plongée en autonomie est autorisée, sur décision du directeur de plongée :</w:t>
      </w:r>
    </w:p>
    <w:p w14:paraId="46E158BA" w14:textId="490AE931" w:rsidR="00B24F29" w:rsidRPr="00B24F29" w:rsidRDefault="00B24F29" w:rsidP="00B24F29">
      <w:pPr>
        <w:spacing w:before="61" w:line="260" w:lineRule="atLeast"/>
        <w:jc w:val="both"/>
        <w:rPr>
          <w:color w:val="C00000"/>
          <w:sz w:val="27"/>
          <w:szCs w:val="27"/>
          <w:highlight w:val="yellow"/>
        </w:rPr>
      </w:pPr>
      <w:r w:rsidRPr="00B24F29">
        <w:rPr>
          <w:color w:val="C00000"/>
          <w:sz w:val="27"/>
          <w:szCs w:val="27"/>
          <w:highlight w:val="yellow"/>
        </w:rPr>
        <w:t>- pour les plongeurs âgés d'au moins seize ans justifiant des aptitudes PA-12, dans l'espace de 0 à 12 mètres ;</w:t>
      </w:r>
    </w:p>
    <w:p w14:paraId="4E15A605" w14:textId="74804275" w:rsidR="00B24F29" w:rsidRPr="00B24F29" w:rsidRDefault="00B24F29" w:rsidP="00B24F29">
      <w:pPr>
        <w:spacing w:before="61" w:line="260" w:lineRule="atLeast"/>
        <w:jc w:val="both"/>
        <w:rPr>
          <w:color w:val="C00000"/>
          <w:sz w:val="27"/>
          <w:szCs w:val="27"/>
          <w:highlight w:val="yellow"/>
        </w:rPr>
      </w:pPr>
      <w:r w:rsidRPr="00B24F29">
        <w:rPr>
          <w:color w:val="C00000"/>
          <w:sz w:val="27"/>
          <w:szCs w:val="27"/>
          <w:highlight w:val="yellow"/>
        </w:rPr>
        <w:t>- pour les plongeurs âgés d'au moins seize ans justifiant des aptitudes PA-20, dans l'espace de 0 à 20 mètres ;</w:t>
      </w:r>
    </w:p>
    <w:p w14:paraId="2F8EEE7A" w14:textId="61E08DE6" w:rsidR="00B24F29" w:rsidRPr="00B24F29" w:rsidRDefault="00B24F29" w:rsidP="00B24F29">
      <w:pPr>
        <w:spacing w:before="61" w:line="260" w:lineRule="atLeast"/>
        <w:jc w:val="both"/>
        <w:rPr>
          <w:color w:val="C00000"/>
          <w:sz w:val="27"/>
          <w:szCs w:val="27"/>
          <w:highlight w:val="yellow"/>
        </w:rPr>
      </w:pPr>
      <w:r w:rsidRPr="00B24F29">
        <w:rPr>
          <w:color w:val="C00000"/>
          <w:sz w:val="27"/>
          <w:szCs w:val="27"/>
          <w:highlight w:val="yellow"/>
        </w:rPr>
        <w:t>- pour les plongeurs âgés d'au moins dix-sept ans justifiant des aptitudes PA-40, dans l'espace de 0 à 40 mètres.</w:t>
      </w:r>
    </w:p>
    <w:p w14:paraId="759BD809" w14:textId="2CA4C1DE" w:rsidR="00B24F29" w:rsidRPr="00B24F29" w:rsidRDefault="00B24F29" w:rsidP="00F807DD">
      <w:pPr>
        <w:spacing w:before="61" w:line="260" w:lineRule="atLeast"/>
        <w:jc w:val="both"/>
        <w:rPr>
          <w:color w:val="C00000"/>
          <w:sz w:val="27"/>
          <w:szCs w:val="27"/>
        </w:rPr>
      </w:pPr>
      <w:r w:rsidRPr="00B24F29">
        <w:rPr>
          <w:color w:val="C00000"/>
          <w:sz w:val="27"/>
          <w:szCs w:val="27"/>
          <w:highlight w:val="yellow"/>
        </w:rPr>
        <w:t>La plongée en autonomie pour les mineurs est limitée à la plongée à l'air et au Nitrox dans le respect des sous-sections 2 et 3 de la présente section. »</w:t>
      </w:r>
    </w:p>
    <w:p w14:paraId="1C4C08F3" w14:textId="0FD4A6F4" w:rsidR="00F807DD" w:rsidRDefault="00F807DD" w:rsidP="00F807DD">
      <w:pPr>
        <w:spacing w:before="242" w:line="260" w:lineRule="atLeast"/>
        <w:jc w:val="both"/>
        <w:rPr>
          <w:color w:val="1B1B1B"/>
        </w:rPr>
      </w:pPr>
      <w:r>
        <w:rPr>
          <w:b/>
          <w:bCs/>
          <w:color w:val="FF0000"/>
        </w:rPr>
        <w:t>Art. A322-74</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Lorsqu'en milieu naturel la palanquée en immersion est dirigée par une personne l'encadrant, celle-ci est titulaire d'une qualification mentionnée à l'annexe III-15 </w:t>
      </w:r>
      <w:r>
        <w:rPr>
          <w:i/>
          <w:iCs/>
          <w:color w:val="1B1B1B"/>
          <w:sz w:val="27"/>
          <w:szCs w:val="27"/>
        </w:rPr>
        <w:t>b</w:t>
      </w:r>
      <w:r>
        <w:rPr>
          <w:color w:val="1B1B1B"/>
          <w:sz w:val="27"/>
          <w:szCs w:val="27"/>
        </w:rPr>
        <w:t xml:space="preserve"> . Cette personne est responsable du déroulement de la plongée et s'assure que ses caractéristiques sont adaptées aux circonstances et aux aptitudes des plongeurs. </w:t>
      </w:r>
    </w:p>
    <w:p w14:paraId="17C9F036" w14:textId="47AE24C9" w:rsidR="00F807DD" w:rsidRDefault="00F807DD" w:rsidP="00B24F29">
      <w:pPr>
        <w:spacing w:before="61" w:line="260" w:lineRule="atLeast"/>
        <w:jc w:val="both"/>
        <w:rPr>
          <w:color w:val="1B1B1B"/>
        </w:rPr>
      </w:pPr>
      <w:r>
        <w:rPr>
          <w:color w:val="1B1B1B"/>
        </w:rPr>
        <w:t> </w:t>
      </w:r>
      <w:r>
        <w:rPr>
          <w:color w:val="1B1B1B"/>
          <w:sz w:val="27"/>
          <w:szCs w:val="27"/>
        </w:rPr>
        <w:t xml:space="preserve">Lorsqu'au moins un des plongeurs encadrés ou la personne encadrant la palanquée utilise un mélange autre que l'air, cette dernière justifie également des aptitudes correspondant aux mélanges utilisés conformément aux annexes III-17 </w:t>
      </w:r>
      <w:r>
        <w:rPr>
          <w:i/>
          <w:iCs/>
          <w:color w:val="1B1B1B"/>
          <w:sz w:val="27"/>
          <w:szCs w:val="27"/>
        </w:rPr>
        <w:t>b</w:t>
      </w:r>
      <w:r>
        <w:rPr>
          <w:color w:val="1B1B1B"/>
          <w:sz w:val="27"/>
          <w:szCs w:val="27"/>
        </w:rPr>
        <w:t xml:space="preserve">, III-17 </w:t>
      </w:r>
      <w:r>
        <w:rPr>
          <w:i/>
          <w:iCs/>
          <w:color w:val="1B1B1B"/>
          <w:sz w:val="27"/>
          <w:szCs w:val="27"/>
        </w:rPr>
        <w:t>c</w:t>
      </w:r>
      <w:r>
        <w:rPr>
          <w:color w:val="1B1B1B"/>
          <w:sz w:val="27"/>
          <w:szCs w:val="27"/>
        </w:rPr>
        <w:t xml:space="preserve">, III-18 </w:t>
      </w:r>
      <w:r>
        <w:rPr>
          <w:i/>
          <w:iCs/>
          <w:color w:val="1B1B1B"/>
          <w:sz w:val="27"/>
          <w:szCs w:val="27"/>
        </w:rPr>
        <w:t>b</w:t>
      </w:r>
      <w:r>
        <w:rPr>
          <w:color w:val="1B1B1B"/>
          <w:sz w:val="27"/>
          <w:szCs w:val="27"/>
        </w:rPr>
        <w:t xml:space="preserve"> et III-18 </w:t>
      </w:r>
      <w:r>
        <w:rPr>
          <w:i/>
          <w:iCs/>
          <w:color w:val="1B1B1B"/>
          <w:sz w:val="27"/>
          <w:szCs w:val="27"/>
        </w:rPr>
        <w:t>c</w:t>
      </w:r>
      <w:r>
        <w:rPr>
          <w:color w:val="1B1B1B"/>
          <w:sz w:val="27"/>
          <w:szCs w:val="27"/>
        </w:rPr>
        <w:t xml:space="preserve">. </w:t>
      </w:r>
    </w:p>
    <w:p w14:paraId="3911019D" w14:textId="39A31783" w:rsidR="00F807DD" w:rsidRDefault="00F807DD" w:rsidP="00F807DD">
      <w:pPr>
        <w:spacing w:line="260" w:lineRule="atLeast"/>
        <w:jc w:val="center"/>
        <w:rPr>
          <w:color w:val="1B1B1B"/>
        </w:rPr>
      </w:pPr>
      <w:r>
        <w:rPr>
          <w:color w:val="1B1B1B"/>
        </w:rPr>
        <w:br w:type="column"/>
      </w:r>
      <w:r>
        <w:rPr>
          <w:color w:val="1B1B1B"/>
        </w:rPr>
        <w:lastRenderedPageBreak/>
        <w:t xml:space="preserve">ANNEXE III-15 </w:t>
      </w:r>
      <w:r>
        <w:rPr>
          <w:i/>
          <w:iCs/>
          <w:color w:val="1B1B1B"/>
        </w:rPr>
        <w:t>b</w:t>
      </w:r>
      <w:r>
        <w:rPr>
          <w:i/>
          <w:iCs/>
          <w:color w:val="1B1B1B"/>
        </w:rPr>
        <w:br/>
      </w:r>
      <w:r>
        <w:rPr>
          <w:color w:val="1B1B1B"/>
        </w:rPr>
        <w:t>(Art. A322-74)</w:t>
      </w:r>
    </w:p>
    <w:p w14:paraId="5C77AE23" w14:textId="77777777" w:rsidR="00F807DD" w:rsidRDefault="00F807DD" w:rsidP="00F807DD">
      <w:pPr>
        <w:spacing w:line="260" w:lineRule="atLeast"/>
        <w:jc w:val="both"/>
        <w:rPr>
          <w:color w:val="1B1B1B"/>
        </w:rPr>
      </w:pPr>
    </w:p>
    <w:p w14:paraId="76606734" w14:textId="77777777" w:rsidR="00F807DD" w:rsidRDefault="00F807DD" w:rsidP="00D96D19">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Qualification minimale de la personne encadrant la palanquée</w:t>
      </w:r>
    </w:p>
    <w:p w14:paraId="7BE12677" w14:textId="3AA1785B" w:rsidR="00F807DD" w:rsidRPr="00D96D19" w:rsidRDefault="00F807DD" w:rsidP="00D96D19">
      <w:pPr>
        <w:jc w:val="center"/>
        <w:rPr>
          <w:i/>
          <w:iCs/>
          <w:color w:val="1B1B1B"/>
        </w:rPr>
      </w:pPr>
      <w:r>
        <w:rPr>
          <w:i/>
          <w:iCs/>
          <w:color w:val="1B1B1B"/>
        </w:rPr>
        <w:t>(Arr. du 6 avr. 2012, art. 8)</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2717"/>
        <w:gridCol w:w="2717"/>
        <w:gridCol w:w="1811"/>
        <w:gridCol w:w="1811"/>
      </w:tblGrid>
      <w:tr w:rsidR="00F807DD" w14:paraId="168D173C"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8DA708"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FONCTIONS</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04DA4DD"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BREVETS DÉLIVRÉS PAR LA FFESSM,</w:t>
            </w:r>
            <w:r>
              <w:rPr>
                <w:rStyle w:val="docContentpstrong"/>
                <w:b w:val="0"/>
                <w:bCs w:val="0"/>
                <w:color w:val="1B1B1B"/>
              </w:rPr>
              <w:br/>
              <w:t>la FSGT, l'UCPA, l'ANMP et le SNMP</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DBA8CA7"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BREVETS DÉLIVRÉS</w:t>
            </w:r>
            <w:r>
              <w:rPr>
                <w:rStyle w:val="docContentpstrong"/>
                <w:b w:val="0"/>
                <w:bCs w:val="0"/>
                <w:color w:val="1B1B1B"/>
              </w:rPr>
              <w:br/>
              <w:t>par la CMAS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8B29865"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DIPLÔMES D'ÉTAT</w:t>
            </w:r>
          </w:p>
        </w:tc>
      </w:tr>
      <w:tr w:rsidR="00F807DD" w14:paraId="36677868" w14:textId="77777777" w:rsidTr="00F771F2">
        <w:trPr>
          <w:tblCellSpacing w:w="0" w:type="dxa"/>
        </w:trPr>
        <w:tc>
          <w:tcPr>
            <w:tcW w:w="9570" w:type="dxa"/>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DC129A5" w14:textId="77777777" w:rsidR="00F807DD" w:rsidRDefault="00F807DD" w:rsidP="00F771F2">
            <w:pPr>
              <w:pStyle w:val="docContentp"/>
              <w:spacing w:before="180" w:after="180" w:line="260" w:lineRule="atLeast"/>
              <w:jc w:val="center"/>
              <w:rPr>
                <w:color w:val="1B1B1B"/>
              </w:rPr>
            </w:pPr>
            <w:r>
              <w:rPr>
                <w:color w:val="1B1B1B"/>
              </w:rPr>
              <w:t>Plongées à l'air en exploration</w:t>
            </w:r>
          </w:p>
        </w:tc>
      </w:tr>
      <w:tr w:rsidR="00F807DD" w14:paraId="2DCA57A1"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A8302FA" w14:textId="77777777" w:rsidR="00F807DD" w:rsidRDefault="00F807DD" w:rsidP="00F771F2">
            <w:pPr>
              <w:pStyle w:val="docContentp"/>
              <w:spacing w:before="180" w:after="180" w:line="260" w:lineRule="atLeast"/>
              <w:jc w:val="center"/>
              <w:rPr>
                <w:color w:val="1B1B1B"/>
              </w:rPr>
            </w:pPr>
            <w:r>
              <w:rPr>
                <w:color w:val="1B1B1B"/>
              </w:rPr>
              <w:t>Personne encadrant une palanquée en exploration</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F15F873" w14:textId="77777777" w:rsidR="00F807DD" w:rsidRDefault="00F807DD" w:rsidP="00F771F2">
            <w:pPr>
              <w:pStyle w:val="docContentp"/>
              <w:spacing w:before="180" w:after="180" w:line="260" w:lineRule="atLeast"/>
              <w:jc w:val="center"/>
              <w:rPr>
                <w:color w:val="1B1B1B"/>
              </w:rPr>
            </w:pPr>
            <w:r>
              <w:rPr>
                <w:color w:val="1B1B1B"/>
              </w:rPr>
              <w:t>Guide de palanquée (GP) (*)</w:t>
            </w:r>
            <w:r>
              <w:rPr>
                <w:color w:val="1B1B1B"/>
              </w:rPr>
              <w:br/>
              <w:t>Plongeur de niveau 4 (P4)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8E9467F" w14:textId="77777777" w:rsidR="00F807DD" w:rsidRDefault="00F807DD" w:rsidP="00F771F2">
            <w:pPr>
              <w:pStyle w:val="docContentp"/>
              <w:spacing w:before="180" w:after="180" w:line="260" w:lineRule="atLeast"/>
              <w:jc w:val="center"/>
              <w:rPr>
                <w:color w:val="1B1B1B"/>
              </w:rPr>
            </w:pPr>
            <w:r>
              <w:rPr>
                <w:color w:val="1B1B1B"/>
              </w:rPr>
              <w: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8422D22" w14:textId="77777777" w:rsidR="00F807DD" w:rsidRDefault="00F807DD" w:rsidP="00F771F2">
            <w:pPr>
              <w:pStyle w:val="docContentp"/>
              <w:spacing w:before="180" w:after="180" w:line="260" w:lineRule="atLeast"/>
              <w:jc w:val="center"/>
              <w:rPr>
                <w:color w:val="1B1B1B"/>
              </w:rPr>
            </w:pPr>
            <w:r>
              <w:rPr>
                <w:color w:val="1B1B1B"/>
              </w:rPr>
              <w:t>BPJEPS plongée</w:t>
            </w:r>
            <w:r>
              <w:rPr>
                <w:color w:val="1B1B1B"/>
              </w:rPr>
              <w:br/>
              <w:t>Stagiaire BPJEPS plongée</w:t>
            </w:r>
          </w:p>
        </w:tc>
      </w:tr>
      <w:tr w:rsidR="00F807DD" w14:paraId="33646D33" w14:textId="77777777" w:rsidTr="00F771F2">
        <w:trPr>
          <w:tblCellSpacing w:w="0" w:type="dxa"/>
        </w:trPr>
        <w:tc>
          <w:tcPr>
            <w:tcW w:w="9570" w:type="dxa"/>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6909301" w14:textId="77777777" w:rsidR="00F807DD" w:rsidRDefault="00F807DD" w:rsidP="00F771F2">
            <w:pPr>
              <w:pStyle w:val="docContentp"/>
              <w:spacing w:before="180" w:after="180" w:line="260" w:lineRule="atLeast"/>
              <w:jc w:val="center"/>
              <w:rPr>
                <w:color w:val="1B1B1B"/>
              </w:rPr>
            </w:pPr>
            <w:r>
              <w:rPr>
                <w:color w:val="1B1B1B"/>
              </w:rPr>
              <w:t>Plongées à l'air en enseignement ou en exploration</w:t>
            </w:r>
          </w:p>
        </w:tc>
      </w:tr>
      <w:tr w:rsidR="00F807DD" w14:paraId="266698AA"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EBDFD38" w14:textId="77777777" w:rsidR="00F807DD" w:rsidRDefault="00F807DD" w:rsidP="00F771F2">
            <w:pPr>
              <w:pStyle w:val="docContentp"/>
              <w:spacing w:before="180" w:after="180" w:line="260" w:lineRule="atLeast"/>
              <w:jc w:val="center"/>
              <w:rPr>
                <w:color w:val="1B1B1B"/>
              </w:rPr>
            </w:pPr>
            <w:r>
              <w:rPr>
                <w:color w:val="1B1B1B"/>
              </w:rPr>
              <w:t>Enseignement niveau 1 (E-1)</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9A80FF4" w14:textId="77777777" w:rsidR="00F807DD" w:rsidRDefault="00F807DD" w:rsidP="00F771F2">
            <w:pPr>
              <w:pStyle w:val="docContentp"/>
              <w:spacing w:before="180" w:after="180" w:line="260" w:lineRule="atLeast"/>
              <w:jc w:val="center"/>
              <w:rPr>
                <w:color w:val="1B1B1B"/>
              </w:rPr>
            </w:pPr>
            <w:r>
              <w:rPr>
                <w:color w:val="1B1B1B"/>
              </w:rPr>
              <w:t>Initiateur FFESSM ou FSGT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F78EFD6" w14:textId="77777777" w:rsidR="00F807DD" w:rsidRDefault="00F807DD" w:rsidP="00F771F2">
            <w:pPr>
              <w:pStyle w:val="docContentp"/>
              <w:spacing w:before="180" w:after="180" w:line="260" w:lineRule="atLeast"/>
              <w:jc w:val="center"/>
              <w:rPr>
                <w:color w:val="1B1B1B"/>
              </w:rPr>
            </w:pPr>
            <w:r>
              <w:rPr>
                <w:color w:val="1B1B1B"/>
              </w:rPr>
              <w: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D95C9AB" w14:textId="77777777" w:rsidR="00F807DD" w:rsidRDefault="00F807DD" w:rsidP="00F771F2">
            <w:pPr>
              <w:pStyle w:val="docContentp"/>
              <w:spacing w:before="180" w:after="180" w:line="260" w:lineRule="atLeast"/>
              <w:jc w:val="center"/>
              <w:rPr>
                <w:color w:val="1B1B1B"/>
              </w:rPr>
            </w:pPr>
            <w:r>
              <w:rPr>
                <w:color w:val="1B1B1B"/>
              </w:rPr>
              <w:t>BPJEPS plongée</w:t>
            </w:r>
            <w:r>
              <w:rPr>
                <w:color w:val="1B1B1B"/>
              </w:rPr>
              <w:br/>
              <w:t>Stagiaire BPJEPS plongée</w:t>
            </w:r>
          </w:p>
        </w:tc>
      </w:tr>
      <w:tr w:rsidR="00F807DD" w14:paraId="71B6AB86"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8FB68AE" w14:textId="77777777" w:rsidR="00F807DD" w:rsidRDefault="00F807DD" w:rsidP="00F771F2">
            <w:pPr>
              <w:pStyle w:val="docContentp"/>
              <w:spacing w:before="180" w:after="180" w:line="260" w:lineRule="atLeast"/>
              <w:jc w:val="center"/>
              <w:rPr>
                <w:color w:val="1B1B1B"/>
              </w:rPr>
            </w:pPr>
            <w:r>
              <w:rPr>
                <w:color w:val="1B1B1B"/>
              </w:rPr>
              <w:t>Enseignant niveau 2 (E-2)</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FEBBA84" w14:textId="77777777" w:rsidR="00F807DD" w:rsidRDefault="00F807DD" w:rsidP="00F771F2">
            <w:pPr>
              <w:pStyle w:val="docContentp"/>
              <w:spacing w:before="180" w:after="180" w:line="260" w:lineRule="atLeast"/>
              <w:jc w:val="center"/>
              <w:rPr>
                <w:color w:val="1B1B1B"/>
              </w:rPr>
            </w:pPr>
            <w:r>
              <w:rPr>
                <w:color w:val="1B1B1B"/>
              </w:rPr>
              <w:t>Initiateur FFESSM et guide de palanquée (GP) (*)</w:t>
            </w:r>
            <w:r>
              <w:rPr>
                <w:color w:val="1B1B1B"/>
              </w:rPr>
              <w:br/>
              <w:t>Stagiaire pédagogique MF1 FFESSM</w:t>
            </w:r>
            <w:r>
              <w:rPr>
                <w:color w:val="1B1B1B"/>
              </w:rPr>
              <w:br/>
              <w:t>Aspirant fédéral FSGT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15F5BF4" w14:textId="77777777" w:rsidR="00F807DD" w:rsidRDefault="00F807DD" w:rsidP="00F771F2">
            <w:pPr>
              <w:pStyle w:val="docContentp"/>
              <w:spacing w:before="180" w:after="180" w:line="260" w:lineRule="atLeast"/>
              <w:jc w:val="center"/>
              <w:rPr>
                <w:color w:val="1B1B1B"/>
              </w:rPr>
            </w:pPr>
            <w:r>
              <w:rPr>
                <w:color w:val="1B1B1B"/>
              </w:rPr>
              <w:t>Moniteur 1 étoile</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2577F2E" w14:textId="77777777" w:rsidR="00F807DD" w:rsidRDefault="00F807DD" w:rsidP="00F771F2">
            <w:pPr>
              <w:pStyle w:val="docContentp"/>
              <w:spacing w:before="180" w:after="180" w:line="260" w:lineRule="atLeast"/>
              <w:jc w:val="center"/>
              <w:rPr>
                <w:color w:val="1B1B1B"/>
              </w:rPr>
            </w:pPr>
            <w:r>
              <w:rPr>
                <w:color w:val="1B1B1B"/>
              </w:rPr>
              <w:t>Stagiaire BEES 1 plongée</w:t>
            </w:r>
          </w:p>
        </w:tc>
      </w:tr>
      <w:tr w:rsidR="00F807DD" w14:paraId="18A60F3F"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DF2D25" w14:textId="77777777" w:rsidR="00F807DD" w:rsidRDefault="00F807DD" w:rsidP="00F771F2">
            <w:pPr>
              <w:pStyle w:val="docContentp"/>
              <w:spacing w:before="180" w:after="180" w:line="260" w:lineRule="atLeast"/>
              <w:jc w:val="center"/>
              <w:rPr>
                <w:color w:val="1B1B1B"/>
              </w:rPr>
            </w:pPr>
            <w:r>
              <w:rPr>
                <w:color w:val="1B1B1B"/>
              </w:rPr>
              <w:t>Enseignant niveau 3 (E-3)</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7D3996B" w14:textId="77777777" w:rsidR="00F807DD" w:rsidRDefault="00F807DD" w:rsidP="00F771F2">
            <w:pPr>
              <w:pStyle w:val="docContentp"/>
              <w:spacing w:before="180" w:after="180" w:line="260" w:lineRule="atLeast"/>
              <w:jc w:val="center"/>
              <w:rPr>
                <w:color w:val="1B1B1B"/>
              </w:rPr>
            </w:pPr>
            <w:r>
              <w:rPr>
                <w:color w:val="1B1B1B"/>
              </w:rPr>
              <w:t>MF1 FFESSM ou FSGT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BB16175" w14:textId="77777777" w:rsidR="00F807DD" w:rsidRDefault="00F807DD" w:rsidP="00F771F2">
            <w:pPr>
              <w:pStyle w:val="docContentp"/>
              <w:spacing w:before="180" w:after="180" w:line="260" w:lineRule="atLeast"/>
              <w:jc w:val="center"/>
              <w:rPr>
                <w:color w:val="1B1B1B"/>
              </w:rPr>
            </w:pPr>
            <w:r>
              <w:rPr>
                <w:color w:val="1B1B1B"/>
              </w:rPr>
              <w:t>Moniteur 2 étoiles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EF49933" w14:textId="77777777" w:rsidR="00F807DD" w:rsidRDefault="00F807DD" w:rsidP="00F771F2">
            <w:pPr>
              <w:pStyle w:val="docContentp"/>
              <w:spacing w:before="180" w:after="180" w:line="260" w:lineRule="atLeast"/>
              <w:jc w:val="center"/>
              <w:rPr>
                <w:color w:val="1B1B1B"/>
              </w:rPr>
            </w:pPr>
            <w:r>
              <w:rPr>
                <w:color w:val="1B1B1B"/>
              </w:rPr>
              <w:t>BEES 1 plongée</w:t>
            </w:r>
            <w:r>
              <w:rPr>
                <w:color w:val="1B1B1B"/>
              </w:rPr>
              <w:br/>
              <w:t>Stagiaire DEJEPS plongée</w:t>
            </w:r>
            <w:r>
              <w:rPr>
                <w:color w:val="1B1B1B"/>
              </w:rPr>
              <w:br/>
              <w:t>Stagiaire DESJEPS plongée</w:t>
            </w:r>
          </w:p>
        </w:tc>
      </w:tr>
      <w:tr w:rsidR="00F807DD" w14:paraId="1F408B2D" w14:textId="77777777" w:rsidTr="00F771F2">
        <w:trPr>
          <w:tblCellSpacing w:w="0" w:type="dxa"/>
        </w:trPr>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5A3B5EF" w14:textId="77777777" w:rsidR="00F807DD" w:rsidRDefault="00F807DD" w:rsidP="00F771F2">
            <w:pPr>
              <w:pStyle w:val="docContentp"/>
              <w:spacing w:before="180" w:after="180" w:line="260" w:lineRule="atLeast"/>
              <w:jc w:val="center"/>
              <w:rPr>
                <w:color w:val="1B1B1B"/>
              </w:rPr>
            </w:pPr>
            <w:r>
              <w:rPr>
                <w:color w:val="1B1B1B"/>
              </w:rPr>
              <w:t>Enseignant niveau 4 (E-4)</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5FD7320" w14:textId="41A8D889" w:rsidR="00EA7648" w:rsidRPr="00EA7648" w:rsidRDefault="00EA7648" w:rsidP="00F771F2">
            <w:pPr>
              <w:pStyle w:val="docContentp"/>
              <w:spacing w:before="180" w:after="180" w:line="260" w:lineRule="atLeast"/>
              <w:jc w:val="center"/>
              <w:rPr>
                <w:color w:val="C00000"/>
              </w:rPr>
            </w:pPr>
            <w:r w:rsidRPr="00EA7648">
              <w:rPr>
                <w:color w:val="C00000"/>
                <w:highlight w:val="yellow"/>
              </w:rPr>
              <w:t>BEPPA FFESSM</w:t>
            </w:r>
            <w:r w:rsidRPr="00EA7648">
              <w:rPr>
                <w:color w:val="C00000"/>
              </w:rPr>
              <w:t xml:space="preserve"> (Arr. du 30 oct. 2025, art. </w:t>
            </w:r>
            <w:r>
              <w:rPr>
                <w:color w:val="C00000"/>
              </w:rPr>
              <w:t>4</w:t>
            </w:r>
            <w:r w:rsidRPr="00EA7648">
              <w:rPr>
                <w:color w:val="C00000"/>
              </w:rPr>
              <w:t>)</w:t>
            </w:r>
          </w:p>
          <w:p w14:paraId="648767B1" w14:textId="589BA45D" w:rsidR="00F807DD" w:rsidRDefault="00F807DD" w:rsidP="00F771F2">
            <w:pPr>
              <w:pStyle w:val="docContentp"/>
              <w:spacing w:before="180" w:after="180" w:line="260" w:lineRule="atLeast"/>
              <w:jc w:val="center"/>
              <w:rPr>
                <w:color w:val="1B1B1B"/>
              </w:rPr>
            </w:pPr>
            <w:r>
              <w:rPr>
                <w:color w:val="1B1B1B"/>
              </w:rPr>
              <w:t>MF2 FFESSM ou FSGT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9A1D149" w14:textId="77777777" w:rsidR="00F807DD" w:rsidRDefault="00F807DD" w:rsidP="00F771F2">
            <w:pPr>
              <w:pStyle w:val="docContentp"/>
              <w:spacing w:before="180" w:after="180" w:line="260" w:lineRule="atLeast"/>
              <w:jc w:val="center"/>
              <w:rPr>
                <w:color w:val="1B1B1B"/>
              </w:rPr>
            </w:pPr>
            <w:r>
              <w:rPr>
                <w:color w:val="1B1B1B"/>
              </w:rPr>
              <w:t> </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FE6AB26" w14:textId="77777777" w:rsidR="00F807DD" w:rsidRDefault="00F807DD" w:rsidP="00F771F2">
            <w:pPr>
              <w:pStyle w:val="docContentp"/>
              <w:spacing w:before="180" w:after="180" w:line="260" w:lineRule="atLeast"/>
              <w:jc w:val="center"/>
              <w:rPr>
                <w:color w:val="1B1B1B"/>
              </w:rPr>
            </w:pPr>
            <w:r>
              <w:rPr>
                <w:color w:val="1B1B1B"/>
              </w:rPr>
              <w:t>BEES 2 plongée</w:t>
            </w:r>
            <w:r>
              <w:rPr>
                <w:color w:val="1B1B1B"/>
              </w:rPr>
              <w:br/>
              <w:t>DEJEPS plongée</w:t>
            </w:r>
            <w:r>
              <w:rPr>
                <w:color w:val="1B1B1B"/>
              </w:rPr>
              <w:br/>
              <w:t>DESJEPS plongée</w:t>
            </w:r>
          </w:p>
        </w:tc>
      </w:tr>
      <w:tr w:rsidR="00F807DD" w14:paraId="3C2B9F59"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A2803EF" w14:textId="77777777" w:rsidR="00F807DD" w:rsidRDefault="00F807DD" w:rsidP="00F771F2">
            <w:pPr>
              <w:pStyle w:val="docContentp"/>
              <w:spacing w:before="180" w:after="180" w:line="260" w:lineRule="atLeast"/>
              <w:jc w:val="both"/>
              <w:rPr>
                <w:color w:val="1B1B1B"/>
              </w:rPr>
            </w:pPr>
            <w:r>
              <w:rPr>
                <w:color w:val="1B1B1B"/>
              </w:rPr>
              <w:t>(*) Tous ces brevets doivent justifier que leurs titulaires ont démontré un niveau technique au moins équivalent à celui des brevets de même niveau de la fédération délégataire, la FFESSM, et qu'ils ont été délivrés dans des conditions similaires.</w:t>
            </w:r>
          </w:p>
        </w:tc>
      </w:tr>
    </w:tbl>
    <w:p w14:paraId="6806AB6D" w14:textId="77777777" w:rsidR="00F807DD" w:rsidRDefault="00F807DD" w:rsidP="00F807DD">
      <w:pPr>
        <w:spacing w:line="260" w:lineRule="atLeast"/>
        <w:jc w:val="both"/>
        <w:rPr>
          <w:color w:val="1B1B1B"/>
        </w:rPr>
      </w:pPr>
    </w:p>
    <w:p w14:paraId="62EB5720" w14:textId="548B435A" w:rsidR="00F807DD" w:rsidRDefault="00F807DD" w:rsidP="00F807DD">
      <w:pPr>
        <w:spacing w:before="242" w:line="260" w:lineRule="atLeast"/>
        <w:jc w:val="both"/>
        <w:rPr>
          <w:color w:val="1B1B1B"/>
        </w:rPr>
      </w:pPr>
      <w:r>
        <w:rPr>
          <w:b/>
          <w:bCs/>
          <w:color w:val="FF0000"/>
        </w:rPr>
        <w:t>Art. A322-75</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Au sens de la présente section, la plongée en exploration correspond à la pratique de la plongée en dehors de toute action d'enseignement. </w:t>
      </w:r>
    </w:p>
    <w:p w14:paraId="66F5CE20" w14:textId="48009433" w:rsidR="00F807DD" w:rsidRPr="00F807DD" w:rsidRDefault="00F807DD" w:rsidP="00F807DD">
      <w:pPr>
        <w:spacing w:before="242" w:line="260" w:lineRule="atLeast"/>
        <w:jc w:val="both"/>
        <w:rPr>
          <w:i/>
          <w:iCs/>
          <w:color w:val="1B1B1B"/>
          <w:sz w:val="27"/>
          <w:szCs w:val="27"/>
        </w:rPr>
      </w:pPr>
      <w:r>
        <w:rPr>
          <w:b/>
          <w:bCs/>
          <w:color w:val="FF0000"/>
        </w:rPr>
        <w:t>Art. A322-76</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En fonction des gaz utilisés, du niveau de qualification de l'encadrement et des aptitudes des plongeurs, les espaces d'évolution sont définis comme suit: </w:t>
      </w:r>
    </w:p>
    <w:p w14:paraId="7EF19B61"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de 0 à 6 mètres; </w:t>
      </w:r>
    </w:p>
    <w:p w14:paraId="15E2DED0"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de 0 à 12 mètres; </w:t>
      </w:r>
    </w:p>
    <w:p w14:paraId="3B8A8DBB"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de 0 à 20 mètres; </w:t>
      </w:r>
    </w:p>
    <w:p w14:paraId="4D6C134D"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de 0 à 40 mètres; </w:t>
      </w:r>
    </w:p>
    <w:p w14:paraId="462D5F0B"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de 0 à 60 mètres; </w:t>
      </w:r>
    </w:p>
    <w:p w14:paraId="55A3FC51" w14:textId="77777777" w:rsidR="00F807DD" w:rsidRDefault="00F807DD" w:rsidP="00F807DD">
      <w:pPr>
        <w:spacing w:before="61" w:line="260" w:lineRule="atLeast"/>
        <w:jc w:val="both"/>
        <w:rPr>
          <w:color w:val="1B1B1B"/>
        </w:rPr>
      </w:pPr>
      <w:r>
        <w:rPr>
          <w:color w:val="1B1B1B"/>
        </w:rPr>
        <w:t> </w:t>
      </w:r>
      <w:r>
        <w:rPr>
          <w:i/>
          <w:iCs/>
          <w:color w:val="1B1B1B"/>
          <w:sz w:val="27"/>
          <w:szCs w:val="27"/>
        </w:rPr>
        <w:t> (Arr. du 6 avr. 2012, art. 1</w:t>
      </w:r>
      <w:r>
        <w:rPr>
          <w:i/>
          <w:iCs/>
          <w:color w:val="1B1B1B"/>
          <w:sz w:val="33"/>
          <w:szCs w:val="33"/>
          <w:vertAlign w:val="superscript"/>
        </w:rPr>
        <w:t>er</w:t>
      </w:r>
      <w:r>
        <w:rPr>
          <w:i/>
          <w:iCs/>
          <w:color w:val="1B1B1B"/>
          <w:sz w:val="27"/>
          <w:szCs w:val="27"/>
        </w:rPr>
        <w:t>-1</w:t>
      </w:r>
      <w:r>
        <w:rPr>
          <w:i/>
          <w:iCs/>
          <w:color w:val="1B1B1B"/>
          <w:sz w:val="33"/>
          <w:szCs w:val="33"/>
          <w:vertAlign w:val="superscript"/>
        </w:rPr>
        <w:t>o</w:t>
      </w:r>
      <w:r>
        <w:rPr>
          <w:i/>
          <w:iCs/>
          <w:color w:val="1B1B1B"/>
          <w:sz w:val="27"/>
          <w:szCs w:val="27"/>
        </w:rPr>
        <w:t>)  </w:t>
      </w:r>
      <w:r>
        <w:rPr>
          <w:color w:val="1B1B1B"/>
          <w:sz w:val="27"/>
          <w:szCs w:val="27"/>
        </w:rPr>
        <w:t>«Espace de 0 à 70 mètres»;</w:t>
      </w:r>
    </w:p>
    <w:p w14:paraId="0F1388AB"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de 0 à 80 mètres; </w:t>
      </w:r>
    </w:p>
    <w:p w14:paraId="7B6EC868"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Espace au-delà de 80 mètres. </w:t>
      </w:r>
    </w:p>
    <w:p w14:paraId="640B3823"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La plongée subaquatique à l'air est limitée à 60 mètres. </w:t>
      </w:r>
    </w:p>
    <w:p w14:paraId="1D758862" w14:textId="77777777" w:rsidR="00F807DD" w:rsidRDefault="00F807DD" w:rsidP="00F807DD">
      <w:pPr>
        <w:spacing w:before="61" w:line="260" w:lineRule="atLeast"/>
        <w:jc w:val="both"/>
        <w:rPr>
          <w:color w:val="1B1B1B"/>
        </w:rPr>
      </w:pPr>
      <w:r>
        <w:rPr>
          <w:color w:val="1B1B1B"/>
        </w:rPr>
        <w:t> </w:t>
      </w:r>
      <w:r>
        <w:rPr>
          <w:i/>
          <w:iCs/>
          <w:color w:val="1B1B1B"/>
          <w:sz w:val="27"/>
          <w:szCs w:val="27"/>
        </w:rPr>
        <w:t> (Abrogé par Arr. du 6 avr. 2012, art. 1</w:t>
      </w:r>
      <w:r>
        <w:rPr>
          <w:i/>
          <w:iCs/>
          <w:color w:val="1B1B1B"/>
          <w:sz w:val="33"/>
          <w:szCs w:val="33"/>
          <w:vertAlign w:val="superscript"/>
        </w:rPr>
        <w:t>er</w:t>
      </w:r>
      <w:r>
        <w:rPr>
          <w:i/>
          <w:iCs/>
          <w:color w:val="1B1B1B"/>
          <w:sz w:val="27"/>
          <w:szCs w:val="27"/>
        </w:rPr>
        <w:t>-2</w:t>
      </w:r>
      <w:r>
        <w:rPr>
          <w:i/>
          <w:iCs/>
          <w:color w:val="1B1B1B"/>
          <w:sz w:val="33"/>
          <w:szCs w:val="33"/>
          <w:vertAlign w:val="superscript"/>
        </w:rPr>
        <w:t>o</w:t>
      </w:r>
      <w:r>
        <w:rPr>
          <w:i/>
          <w:iCs/>
          <w:color w:val="1B1B1B"/>
          <w:sz w:val="27"/>
          <w:szCs w:val="27"/>
        </w:rPr>
        <w:t>)  «La pratique de la plongée subaquatique au nitrox est limitée à 60 mètres»</w:t>
      </w:r>
      <w:r>
        <w:rPr>
          <w:color w:val="1B1B1B"/>
          <w:sz w:val="27"/>
          <w:szCs w:val="27"/>
        </w:rPr>
        <w:t xml:space="preserve">. </w:t>
      </w:r>
    </w:p>
    <w:p w14:paraId="40FDE022"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L'encadrement de la plongée subaquatique aux mélanges trimix ou héliox est limité à 80 mètres. </w:t>
      </w:r>
    </w:p>
    <w:p w14:paraId="668C4B98"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La pratique de la plongée subaquatique en autonomie aux mélanges trimix ou héliox est limitée à 120 mètres. </w:t>
      </w:r>
    </w:p>
    <w:p w14:paraId="2F3CFEDB" w14:textId="77777777" w:rsidR="00F807DD" w:rsidRDefault="00F807DD" w:rsidP="00F807DD">
      <w:pPr>
        <w:spacing w:before="61" w:line="260" w:lineRule="atLeast"/>
        <w:jc w:val="both"/>
        <w:rPr>
          <w:color w:val="1B1B1B"/>
        </w:rPr>
      </w:pPr>
      <w:r>
        <w:rPr>
          <w:color w:val="1B1B1B"/>
        </w:rPr>
        <w:t> </w:t>
      </w:r>
      <w:r>
        <w:rPr>
          <w:i/>
          <w:iCs/>
          <w:color w:val="1B1B1B"/>
          <w:sz w:val="27"/>
          <w:szCs w:val="27"/>
        </w:rPr>
        <w:t> (Arr. du 6 avr. 2012, art. 1</w:t>
      </w:r>
      <w:r>
        <w:rPr>
          <w:i/>
          <w:iCs/>
          <w:color w:val="1B1B1B"/>
          <w:sz w:val="33"/>
          <w:szCs w:val="33"/>
          <w:vertAlign w:val="superscript"/>
        </w:rPr>
        <w:t>er</w:t>
      </w:r>
      <w:r>
        <w:rPr>
          <w:i/>
          <w:iCs/>
          <w:color w:val="1B1B1B"/>
          <w:sz w:val="27"/>
          <w:szCs w:val="27"/>
        </w:rPr>
        <w:t>-3</w:t>
      </w:r>
      <w:r>
        <w:rPr>
          <w:i/>
          <w:iCs/>
          <w:color w:val="1B1B1B"/>
          <w:sz w:val="33"/>
          <w:szCs w:val="33"/>
          <w:vertAlign w:val="superscript"/>
        </w:rPr>
        <w:t>o</w:t>
      </w:r>
      <w:r>
        <w:rPr>
          <w:i/>
          <w:iCs/>
          <w:color w:val="1B1B1B"/>
          <w:sz w:val="27"/>
          <w:szCs w:val="27"/>
        </w:rPr>
        <w:t>)  </w:t>
      </w:r>
      <w:r>
        <w:rPr>
          <w:color w:val="1B1B1B"/>
          <w:sz w:val="27"/>
          <w:szCs w:val="27"/>
        </w:rPr>
        <w:t>«La teneur en oxygène du nitrox détermine l'espace d'évolution.»</w:t>
      </w:r>
    </w:p>
    <w:p w14:paraId="5209DBF8" w14:textId="77777777" w:rsidR="00F807DD" w:rsidRDefault="00F807DD" w:rsidP="00F807DD">
      <w:pPr>
        <w:spacing w:line="260" w:lineRule="atLeast"/>
        <w:jc w:val="both"/>
        <w:rPr>
          <w:color w:val="1B1B1B"/>
        </w:rPr>
      </w:pPr>
    </w:p>
    <w:p w14:paraId="5F488CB6" w14:textId="428E1073" w:rsidR="00F807DD" w:rsidRDefault="00F807DD" w:rsidP="00F807DD">
      <w:pPr>
        <w:spacing w:before="242" w:line="260" w:lineRule="atLeast"/>
        <w:jc w:val="both"/>
        <w:rPr>
          <w:color w:val="1B1B1B"/>
        </w:rPr>
      </w:pPr>
      <w:r>
        <w:rPr>
          <w:b/>
          <w:bCs/>
          <w:color w:val="FF0000"/>
        </w:rPr>
        <w:t>Art. A322-77</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 plongeur justifie, auprès du directeur de plongée, des aptitudes mentionnées aux annexes III-14 </w:t>
      </w:r>
      <w:r>
        <w:rPr>
          <w:i/>
          <w:iCs/>
          <w:color w:val="1B1B1B"/>
          <w:sz w:val="27"/>
          <w:szCs w:val="27"/>
        </w:rPr>
        <w:t>a</w:t>
      </w:r>
      <w:r>
        <w:rPr>
          <w:color w:val="1B1B1B"/>
          <w:sz w:val="27"/>
          <w:szCs w:val="27"/>
        </w:rPr>
        <w:t xml:space="preserve"> , III-17 </w:t>
      </w:r>
      <w:r>
        <w:rPr>
          <w:i/>
          <w:iCs/>
          <w:color w:val="1B1B1B"/>
          <w:sz w:val="27"/>
          <w:szCs w:val="27"/>
        </w:rPr>
        <w:t>a</w:t>
      </w:r>
      <w:r>
        <w:rPr>
          <w:color w:val="1B1B1B"/>
          <w:sz w:val="27"/>
          <w:szCs w:val="27"/>
        </w:rPr>
        <w:t xml:space="preserve"> ou III-18 </w:t>
      </w:r>
      <w:r>
        <w:rPr>
          <w:i/>
          <w:iCs/>
          <w:color w:val="1B1B1B"/>
          <w:sz w:val="27"/>
          <w:szCs w:val="27"/>
        </w:rPr>
        <w:t>a</w:t>
      </w:r>
      <w:r>
        <w:rPr>
          <w:color w:val="1B1B1B"/>
          <w:sz w:val="27"/>
          <w:szCs w:val="27"/>
        </w:rPr>
        <w:t xml:space="preserve"> , notamment par la présentation d'un brevet ou diplôme et, le cas échéant, d'un carnet de plongée permettant d'évaluer son expérience. </w:t>
      </w:r>
    </w:p>
    <w:p w14:paraId="7D4B173A"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En l'absence de cette justification, le directeur de plongée organise l'évaluation des aptitudes de l'intéressé à l'issue d'une ou plusieurs plongées. </w:t>
      </w:r>
    </w:p>
    <w:p w14:paraId="44C7089A" w14:textId="11E40276" w:rsidR="00F807DD" w:rsidRDefault="00F807DD" w:rsidP="00F807DD">
      <w:pPr>
        <w:spacing w:before="61" w:line="260" w:lineRule="atLeast"/>
        <w:jc w:val="both"/>
        <w:rPr>
          <w:color w:val="1B1B1B"/>
        </w:rPr>
      </w:pPr>
      <w:r>
        <w:rPr>
          <w:color w:val="1B1B1B"/>
        </w:rPr>
        <w:t> </w:t>
      </w:r>
      <w:r>
        <w:rPr>
          <w:color w:val="1B1B1B"/>
          <w:sz w:val="27"/>
          <w:szCs w:val="27"/>
        </w:rPr>
        <w:t xml:space="preserve">Le plongeur titulaire d'un brevet mentionné à l'annexe III-14 </w:t>
      </w:r>
      <w:r>
        <w:rPr>
          <w:i/>
          <w:iCs/>
          <w:color w:val="1B1B1B"/>
          <w:sz w:val="27"/>
          <w:szCs w:val="27"/>
        </w:rPr>
        <w:t>b</w:t>
      </w:r>
      <w:r>
        <w:rPr>
          <w:color w:val="1B1B1B"/>
          <w:sz w:val="27"/>
          <w:szCs w:val="27"/>
        </w:rPr>
        <w:t xml:space="preserve"> justifie des aptitudes correspondantes.</w:t>
      </w:r>
    </w:p>
    <w:p w14:paraId="22A1D171"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Au sens de la présente section, les aptitudes sont définies comme suit: </w:t>
      </w:r>
    </w:p>
    <w:p w14:paraId="34EC9931" w14:textId="733F312C" w:rsidR="00F807DD" w:rsidRDefault="00F807DD" w:rsidP="00F807DD">
      <w:pPr>
        <w:spacing w:before="61" w:line="260" w:lineRule="atLeast"/>
        <w:jc w:val="both"/>
        <w:rPr>
          <w:color w:val="1B1B1B"/>
        </w:rPr>
      </w:pPr>
      <w:r>
        <w:rPr>
          <w:color w:val="1B1B1B"/>
        </w:rPr>
        <w:t> </w:t>
      </w:r>
      <w:r>
        <w:rPr>
          <w:color w:val="1B1B1B"/>
          <w:sz w:val="27"/>
          <w:szCs w:val="27"/>
        </w:rPr>
        <w:t>— les aptitudes à plonger encadré à l'air: PE;</w:t>
      </w:r>
    </w:p>
    <w:p w14:paraId="73BDCF07" w14:textId="77777777" w:rsidR="00F807DD" w:rsidRDefault="00F807DD" w:rsidP="00F807DD">
      <w:pPr>
        <w:spacing w:before="61" w:line="260" w:lineRule="atLeast"/>
        <w:jc w:val="both"/>
        <w:rPr>
          <w:color w:val="1B1B1B"/>
        </w:rPr>
      </w:pPr>
      <w:r>
        <w:rPr>
          <w:color w:val="1B1B1B"/>
        </w:rPr>
        <w:lastRenderedPageBreak/>
        <w:t> </w:t>
      </w:r>
      <w:r>
        <w:rPr>
          <w:color w:val="1B1B1B"/>
          <w:sz w:val="27"/>
          <w:szCs w:val="27"/>
        </w:rPr>
        <w:t xml:space="preserve">— les aptitudes à plonger en autonomie à l'air: PA; </w:t>
      </w:r>
    </w:p>
    <w:p w14:paraId="53BC44C4"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les aptitudes à plonger en utilisant un mélange au nitrox: PN; </w:t>
      </w:r>
    </w:p>
    <w:p w14:paraId="78A6EB64"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les aptitudes à plonger en utilisant un mélange au trimix ou à l'héliox: PTH. </w:t>
      </w:r>
    </w:p>
    <w:p w14:paraId="36A15384" w14:textId="77777777" w:rsidR="00F807DD" w:rsidRDefault="00F807DD" w:rsidP="00F807DD">
      <w:pPr>
        <w:spacing w:before="61" w:line="260" w:lineRule="atLeast"/>
        <w:jc w:val="both"/>
        <w:rPr>
          <w:color w:val="1B1B1B"/>
        </w:rPr>
      </w:pPr>
      <w:r>
        <w:rPr>
          <w:color w:val="1B1B1B"/>
        </w:rPr>
        <w:t> </w:t>
      </w:r>
      <w:r>
        <w:rPr>
          <w:i/>
          <w:iCs/>
          <w:color w:val="1B1B1B"/>
          <w:sz w:val="27"/>
          <w:szCs w:val="27"/>
        </w:rPr>
        <w:t> (Arr. du 6 avr. 2012, art. 2)  </w:t>
      </w:r>
      <w:r>
        <w:rPr>
          <w:color w:val="1B1B1B"/>
          <w:sz w:val="27"/>
          <w:szCs w:val="27"/>
        </w:rPr>
        <w:t>«Dans l'espace de 0 à 40 mètres, pour justifier des aptitudes PE-12 à PE-40 et des aptitudes à plonger au nitrox, les personnes en situation de handicap peuvent bénéficier d'une assistance adaptée en encadrement ou en matériel pour évoluer en palanquée encadrée.»</w:t>
      </w:r>
    </w:p>
    <w:p w14:paraId="660DAFEA" w14:textId="77777777" w:rsidR="00F807DD" w:rsidRDefault="00F807DD" w:rsidP="00F807DD">
      <w:pPr>
        <w:spacing w:line="260" w:lineRule="atLeast"/>
        <w:jc w:val="both"/>
        <w:rPr>
          <w:color w:val="1B1B1B"/>
        </w:rPr>
      </w:pPr>
    </w:p>
    <w:p w14:paraId="3622905B" w14:textId="6641527B" w:rsidR="00F807DD" w:rsidRDefault="00F807DD" w:rsidP="00F807DD">
      <w:pPr>
        <w:spacing w:line="260" w:lineRule="atLeast"/>
        <w:jc w:val="center"/>
        <w:rPr>
          <w:color w:val="1B1B1B"/>
        </w:rPr>
      </w:pPr>
      <w:r>
        <w:rPr>
          <w:color w:val="1B1B1B"/>
        </w:rPr>
        <w:t xml:space="preserve">ANNEXE III-14 </w:t>
      </w:r>
      <w:r>
        <w:rPr>
          <w:i/>
          <w:iCs/>
          <w:color w:val="1B1B1B"/>
        </w:rPr>
        <w:t>a</w:t>
      </w:r>
      <w:r>
        <w:rPr>
          <w:i/>
          <w:iCs/>
          <w:color w:val="1B1B1B"/>
        </w:rPr>
        <w:br/>
      </w:r>
      <w:r>
        <w:rPr>
          <w:color w:val="1B1B1B"/>
        </w:rPr>
        <w:t>(Art. A322-77)</w:t>
      </w:r>
    </w:p>
    <w:p w14:paraId="6708BF8F" w14:textId="77777777" w:rsidR="00F807DD" w:rsidRDefault="00F807DD" w:rsidP="00F807DD">
      <w:pPr>
        <w:spacing w:line="260" w:lineRule="atLeast"/>
        <w:jc w:val="both"/>
        <w:rPr>
          <w:color w:val="1B1B1B"/>
        </w:rPr>
      </w:pPr>
    </w:p>
    <w:p w14:paraId="55A9BC3F" w14:textId="77777777" w:rsidR="00F807DD" w:rsidRDefault="00F807DD" w:rsidP="001D360B">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Aptitudes des pratiquants à utiliser de l'air</w:t>
      </w:r>
    </w:p>
    <w:p w14:paraId="17EF2801" w14:textId="628F7523" w:rsidR="00F807DD" w:rsidRDefault="00F807DD" w:rsidP="001D360B">
      <w:pPr>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w:t>
      </w:r>
    </w:p>
    <w:p w14:paraId="7059F7A1" w14:textId="77777777" w:rsidR="001D360B" w:rsidRPr="00F807DD" w:rsidRDefault="001D360B" w:rsidP="001D360B">
      <w:pPr>
        <w:jc w:val="center"/>
        <w:rPr>
          <w:i/>
          <w:iCs/>
          <w:color w:val="1B1B1B"/>
        </w:rPr>
      </w:pP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2264"/>
        <w:gridCol w:w="2264"/>
        <w:gridCol w:w="2264"/>
        <w:gridCol w:w="2264"/>
      </w:tblGrid>
      <w:tr w:rsidR="00F807DD" w14:paraId="4CD3E90F"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CDE60CA"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w:t>
            </w:r>
            <w:r>
              <w:rPr>
                <w:rStyle w:val="docContentpstrong"/>
                <w:b w:val="0"/>
                <w:bCs w:val="0"/>
                <w:color w:val="1B1B1B"/>
              </w:rPr>
              <w:br/>
              <w:t>à plonger en palanquée encadrée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0A340897"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LE PRATIQUANT DOIT JUSTIFIER</w:t>
            </w:r>
            <w:r>
              <w:rPr>
                <w:rStyle w:val="docContentpstrong"/>
                <w:b w:val="0"/>
                <w:bCs w:val="0"/>
                <w:color w:val="1B1B1B"/>
              </w:rPr>
              <w:br/>
              <w:t>des aptitudes suivantes auprés du directeur de plongée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093A4F38"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à PLONGER</w:t>
            </w:r>
            <w:r>
              <w:rPr>
                <w:rStyle w:val="docContentpstrong"/>
                <w:b w:val="0"/>
                <w:bCs w:val="0"/>
                <w:color w:val="1B1B1B"/>
              </w:rPr>
              <w:br/>
              <w:t>en autonomie (sans personne encadrant la palanquée)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1CFDB9F7"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LE PRATIQUANT DOIT JUSTIFIER</w:t>
            </w:r>
            <w:r>
              <w:rPr>
                <w:rStyle w:val="docContentpstrong"/>
                <w:b w:val="0"/>
                <w:bCs w:val="0"/>
                <w:color w:val="1B1B1B"/>
              </w:rPr>
              <w:br/>
              <w:t>des aptitudes suivantes auprès du directeur de plongée</w:t>
            </w:r>
          </w:p>
        </w:tc>
      </w:tr>
      <w:tr w:rsidR="00F807DD" w14:paraId="2D89FDE5"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78A0C45B" w14:textId="77777777" w:rsidR="00F807DD" w:rsidRDefault="00F807DD" w:rsidP="00F771F2">
            <w:pPr>
              <w:pStyle w:val="docContentp"/>
              <w:spacing w:before="180" w:after="180" w:line="260" w:lineRule="atLeast"/>
              <w:jc w:val="center"/>
              <w:rPr>
                <w:color w:val="1B1B1B"/>
              </w:rPr>
            </w:pPr>
            <w:r>
              <w:rPr>
                <w:color w:val="1B1B1B"/>
              </w:rPr>
              <w:t>PE-12</w:t>
            </w:r>
            <w:r>
              <w:rPr>
                <w:color w:val="1B1B1B"/>
              </w:rPr>
              <w:br/>
              <w:t>Aptitudes à évoluer en palanquée encadrée dans l'espace de 0 à 12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A99C414" w14:textId="77777777" w:rsidR="00F807DD" w:rsidRDefault="00F807DD" w:rsidP="00F771F2">
            <w:pPr>
              <w:pStyle w:val="docContentp"/>
              <w:spacing w:before="180" w:after="180" w:line="260" w:lineRule="atLeast"/>
              <w:jc w:val="center"/>
              <w:rPr>
                <w:color w:val="1B1B1B"/>
              </w:rPr>
            </w:pPr>
            <w:r>
              <w:rPr>
                <w:color w:val="1B1B1B"/>
              </w:rPr>
              <w:t>Maîtrise de l'utilisation de son équipement personnel, notamment le scaphandre avec gilet stabilisateur.</w:t>
            </w:r>
            <w:r>
              <w:rPr>
                <w:color w:val="1B1B1B"/>
              </w:rPr>
              <w:br/>
              <w:t>Maîtrise de la mise à l'eau, de l'immersion et du retour en surface à vitesse contrôlée</w:t>
            </w:r>
            <w:r>
              <w:rPr>
                <w:color w:val="1B1B1B"/>
              </w:rPr>
              <w:br/>
              <w:t>Maîtrise de la ventilation et maintien de son équilibre</w:t>
            </w:r>
            <w:r>
              <w:rPr>
                <w:color w:val="1B1B1B"/>
              </w:rPr>
              <w:br/>
              <w:t>Connaissance des signes usuels</w:t>
            </w:r>
            <w:r>
              <w:rPr>
                <w:color w:val="1B1B1B"/>
              </w:rPr>
              <w:br/>
              <w:t>Intégration à une palanquée guidée</w:t>
            </w:r>
            <w:r>
              <w:rPr>
                <w:color w:val="1B1B1B"/>
              </w:rPr>
              <w:br/>
              <w:t>Respect de l'environnement et des règles de sécurité</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08041833" w14:textId="77777777" w:rsidR="00F807DD" w:rsidRDefault="00F807DD" w:rsidP="00F771F2">
            <w:pPr>
              <w:pStyle w:val="docContentp"/>
              <w:spacing w:before="180" w:after="180" w:line="260" w:lineRule="atLeast"/>
              <w:jc w:val="center"/>
              <w:rPr>
                <w:color w:val="1B1B1B"/>
              </w:rPr>
            </w:pPr>
            <w:r>
              <w:rPr>
                <w:color w:val="1B1B1B"/>
              </w:rPr>
              <w:t>PA-12</w:t>
            </w:r>
            <w:r>
              <w:rPr>
                <w:color w:val="1B1B1B"/>
              </w:rPr>
              <w:br/>
              <w:t>Aptitudes à évoluer en palanquée autonome dans l'espace de 0 à 12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0210358" w14:textId="77777777" w:rsidR="00F807DD" w:rsidRDefault="00F807DD" w:rsidP="00F771F2">
            <w:pPr>
              <w:pStyle w:val="docContentp"/>
              <w:spacing w:before="180" w:after="180" w:line="260" w:lineRule="atLeast"/>
              <w:jc w:val="center"/>
              <w:rPr>
                <w:color w:val="1B1B1B"/>
              </w:rPr>
            </w:pPr>
            <w:r>
              <w:rPr>
                <w:color w:val="1B1B1B"/>
              </w:rPr>
              <w:t>Maîtrise des aptitudes PE-12</w:t>
            </w:r>
            <w:r>
              <w:rPr>
                <w:color w:val="1B1B1B"/>
              </w:rPr>
              <w:br/>
              <w:t>Maîtrise de l'orientation et des moyens de contrôlée de sa profondeur, de son temps de plongée et de son autonomie en air</w:t>
            </w:r>
            <w:r>
              <w:rPr>
                <w:color w:val="1B1B1B"/>
              </w:rPr>
              <w:br/>
              <w:t>Maîtrise de la propulsion à l'aide des palmes en surface et en immersion</w:t>
            </w:r>
            <w:r>
              <w:rPr>
                <w:color w:val="1B1B1B"/>
              </w:rPr>
              <w:br/>
              <w:t>Maîtrise de la communication avec ses coéquipiers et des réponses adaptées aux signes</w:t>
            </w:r>
            <w:r>
              <w:rPr>
                <w:color w:val="1B1B1B"/>
              </w:rPr>
              <w:br/>
              <w:t>Intégration à une palanquée avec surveillance réciproque entre coéquipiers</w:t>
            </w:r>
            <w:r>
              <w:rPr>
                <w:color w:val="1B1B1B"/>
              </w:rPr>
              <w:br/>
              <w:t>Planification de la plongée et adaptation aux conditions subaquatiques</w:t>
            </w:r>
          </w:p>
        </w:tc>
      </w:tr>
      <w:tr w:rsidR="00F807DD" w14:paraId="07E08E3E"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1DDF324" w14:textId="77777777" w:rsidR="00F807DD" w:rsidRDefault="00F807DD" w:rsidP="00F771F2">
            <w:pPr>
              <w:pStyle w:val="docContentp"/>
              <w:spacing w:before="180" w:after="180" w:line="260" w:lineRule="atLeast"/>
              <w:jc w:val="center"/>
              <w:rPr>
                <w:color w:val="1B1B1B"/>
              </w:rPr>
            </w:pPr>
            <w:r>
              <w:rPr>
                <w:color w:val="1B1B1B"/>
              </w:rPr>
              <w:t>PE-20</w:t>
            </w:r>
            <w:r>
              <w:rPr>
                <w:color w:val="1B1B1B"/>
              </w:rPr>
              <w:br/>
              <w:t>Aptitudes à évoluer en palanquée encadrée dans l'espace de 0 à 20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5AC5615A" w14:textId="77777777" w:rsidR="00F807DD" w:rsidRDefault="00F807DD" w:rsidP="00F771F2">
            <w:pPr>
              <w:pStyle w:val="docContentp"/>
              <w:spacing w:before="180" w:after="180" w:line="260" w:lineRule="atLeast"/>
              <w:jc w:val="center"/>
              <w:rPr>
                <w:color w:val="1B1B1B"/>
              </w:rPr>
            </w:pPr>
            <w:r>
              <w:rPr>
                <w:color w:val="1B1B1B"/>
              </w:rPr>
              <w:t>Maîtrise des aptitudes PE-12</w:t>
            </w:r>
            <w:r>
              <w:rPr>
                <w:color w:val="1B1B1B"/>
              </w:rPr>
              <w:br/>
              <w:t>Maîtrise de sa propulsion et de sa stabilisation</w:t>
            </w:r>
            <w:r>
              <w:rPr>
                <w:color w:val="1B1B1B"/>
              </w:rPr>
              <w:br/>
              <w:t>Maîtrise de sa vitesse de remontée et maintien d'un palier</w:t>
            </w:r>
            <w:r>
              <w:rPr>
                <w:color w:val="1B1B1B"/>
              </w:rPr>
              <w:br/>
            </w:r>
            <w:r>
              <w:rPr>
                <w:color w:val="1B1B1B"/>
              </w:rPr>
              <w:lastRenderedPageBreak/>
              <w:t>Connaissance des signes et des réponses adaptées</w:t>
            </w:r>
            <w:r>
              <w:rPr>
                <w:color w:val="1B1B1B"/>
              </w:rPr>
              <w:br/>
              <w:t>Maîtrise de la communication avec ses coéquipiers</w:t>
            </w:r>
            <w:r>
              <w:rPr>
                <w:color w:val="1B1B1B"/>
              </w:rPr>
              <w:br/>
              <w:t>Intégration à une palanquée guidée avec surveillance réciproque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61349927" w14:textId="77777777" w:rsidR="00F807DD" w:rsidRDefault="00F807DD" w:rsidP="00F771F2">
            <w:pPr>
              <w:pStyle w:val="docContentp"/>
              <w:spacing w:before="180" w:after="180" w:line="260" w:lineRule="atLeast"/>
              <w:jc w:val="center"/>
              <w:rPr>
                <w:color w:val="1B1B1B"/>
              </w:rPr>
            </w:pPr>
            <w:r>
              <w:rPr>
                <w:color w:val="1B1B1B"/>
              </w:rPr>
              <w:lastRenderedPageBreak/>
              <w:t>PA-20</w:t>
            </w:r>
            <w:r>
              <w:rPr>
                <w:color w:val="1B1B1B"/>
              </w:rPr>
              <w:br/>
              <w:t>Aptitudes à évoluer en palanquée autonome dans l'espace de 0 à 20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39E456BE" w14:textId="77777777" w:rsidR="00F807DD" w:rsidRDefault="00F807DD" w:rsidP="00F771F2">
            <w:pPr>
              <w:pStyle w:val="docContentp"/>
              <w:spacing w:before="180" w:after="180" w:line="260" w:lineRule="atLeast"/>
              <w:jc w:val="center"/>
              <w:rPr>
                <w:color w:val="1B1B1B"/>
              </w:rPr>
            </w:pPr>
            <w:r>
              <w:rPr>
                <w:color w:val="1B1B1B"/>
              </w:rPr>
              <w:t>Maîtrise des aptitudes PA-12 et PE-20</w:t>
            </w:r>
            <w:r>
              <w:rPr>
                <w:color w:val="1B1B1B"/>
              </w:rPr>
              <w:br/>
              <w:t>Maîtrise de l'utilisation de l'équipement de ses coéquipiers</w:t>
            </w:r>
            <w:r>
              <w:rPr>
                <w:color w:val="1B1B1B"/>
              </w:rPr>
              <w:br/>
              <w:t xml:space="preserve">Maîtrise de sa décompression </w:t>
            </w:r>
            <w:r>
              <w:rPr>
                <w:color w:val="1B1B1B"/>
              </w:rPr>
              <w:lastRenderedPageBreak/>
              <w:t>et du retour en surface éà vitesse contrôlée, maintien du palier de sécurité avec parachute de palier</w:t>
            </w:r>
            <w:r>
              <w:rPr>
                <w:color w:val="1B1B1B"/>
              </w:rPr>
              <w:br/>
              <w:t>Maîtrise d'intervention sur un plongeur en difficulté depuis le fond</w:t>
            </w:r>
          </w:p>
        </w:tc>
      </w:tr>
      <w:tr w:rsidR="00F807DD" w14:paraId="3FDF37E1"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CBDA47C" w14:textId="77777777" w:rsidR="00F807DD" w:rsidRDefault="00F807DD" w:rsidP="00F771F2">
            <w:pPr>
              <w:pStyle w:val="docContentp"/>
              <w:spacing w:before="180" w:after="180" w:line="260" w:lineRule="atLeast"/>
              <w:jc w:val="center"/>
              <w:rPr>
                <w:color w:val="1B1B1B"/>
              </w:rPr>
            </w:pPr>
            <w:r>
              <w:rPr>
                <w:color w:val="1B1B1B"/>
              </w:rPr>
              <w:lastRenderedPageBreak/>
              <w:t>PE-40</w:t>
            </w:r>
            <w:r>
              <w:rPr>
                <w:color w:val="1B1B1B"/>
              </w:rPr>
              <w:br/>
              <w:t>Aptitudes à évoluer en palanquée encadrée dans l'espace de 0 à 40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25BF939" w14:textId="77777777" w:rsidR="00F807DD" w:rsidRDefault="00F807DD" w:rsidP="00F771F2">
            <w:pPr>
              <w:pStyle w:val="docContentp"/>
              <w:spacing w:before="180" w:after="180" w:line="260" w:lineRule="atLeast"/>
              <w:jc w:val="center"/>
              <w:rPr>
                <w:color w:val="1B1B1B"/>
              </w:rPr>
            </w:pPr>
            <w:r>
              <w:rPr>
                <w:color w:val="1B1B1B"/>
              </w:rPr>
              <w:t>Maîtrise des aptitudes PE-20</w:t>
            </w:r>
            <w:r>
              <w:rPr>
                <w:color w:val="1B1B1B"/>
              </w:rPr>
              <w:br/>
              <w:t>Maîtrise de la vitesse de descente lors de l'immersion</w:t>
            </w:r>
            <w:r>
              <w:rPr>
                <w:color w:val="1B1B1B"/>
              </w:rPr>
              <w:br/>
              <w:t>Maintien d'un palier avec utilisation d'un parachute</w:t>
            </w:r>
            <w:r>
              <w:rPr>
                <w:color w:val="1B1B1B"/>
              </w:rPr>
              <w:br/>
              <w:t>Connaissance des signes spécifiques à cette profondeur et maîtrise de la rapidité d'exécution dans les réponses</w:t>
            </w:r>
            <w:r>
              <w:rPr>
                <w:color w:val="1B1B1B"/>
              </w:rPr>
              <w:br/>
              <w:t>Maîtrise d'une remontée en sécurité en cas de perte de palanquée</w:t>
            </w:r>
            <w:r>
              <w:rPr>
                <w:color w:val="1B1B1B"/>
              </w:rPr>
              <w:br/>
              <w:t>Intégration à une palanquée guidée à une profondeur de 20 à 40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3D74C0D2" w14:textId="77777777" w:rsidR="00F807DD" w:rsidRDefault="00F807DD" w:rsidP="00F771F2">
            <w:pPr>
              <w:pStyle w:val="docContentp"/>
              <w:spacing w:before="180" w:after="180" w:line="260" w:lineRule="atLeast"/>
              <w:jc w:val="center"/>
              <w:rPr>
                <w:color w:val="1B1B1B"/>
              </w:rPr>
            </w:pPr>
            <w:r>
              <w:rPr>
                <w:color w:val="1B1B1B"/>
              </w:rPr>
              <w:t>PA-40</w:t>
            </w:r>
            <w:r>
              <w:rPr>
                <w:color w:val="1B1B1B"/>
              </w:rPr>
              <w:br/>
              <w:t>Aptitudes à évoluer en palanquée autonome dans l'espace de 0 à 40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3160C35" w14:textId="77777777" w:rsidR="00F807DD" w:rsidRDefault="00F807DD" w:rsidP="00F771F2">
            <w:pPr>
              <w:pStyle w:val="docContentp"/>
              <w:spacing w:before="180" w:after="180" w:line="260" w:lineRule="atLeast"/>
              <w:jc w:val="center"/>
              <w:rPr>
                <w:color w:val="1B1B1B"/>
              </w:rPr>
            </w:pPr>
            <w:r>
              <w:rPr>
                <w:color w:val="1B1B1B"/>
              </w:rPr>
              <w:t>Maîtrise des aptitudes PA-20 et PE-40</w:t>
            </w:r>
            <w:r>
              <w:rPr>
                <w:color w:val="1B1B1B"/>
              </w:rPr>
              <w:br/>
              <w:t>Maîtrise des procédures de décompression</w:t>
            </w:r>
            <w:r>
              <w:rPr>
                <w:color w:val="1B1B1B"/>
              </w:rPr>
              <w:br/>
              <w:t>Maîtrise de la décompression de ses coéquipiers et vigilance sur la cohésion de la palanquée</w:t>
            </w:r>
            <w:r>
              <w:rPr>
                <w:color w:val="1B1B1B"/>
              </w:rPr>
              <w:br/>
              <w:t>Adaptation des procédures d'intervention sur un plongeur en difficulté à une profondeur de 20 à 40 mètres</w:t>
            </w:r>
          </w:p>
        </w:tc>
      </w:tr>
      <w:tr w:rsidR="00F807DD" w14:paraId="51B9BB28"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716F786B" w14:textId="77777777" w:rsidR="00F807DD" w:rsidRDefault="00F807DD" w:rsidP="00F771F2">
            <w:pPr>
              <w:pStyle w:val="docContentp"/>
              <w:spacing w:before="180" w:after="180" w:line="260" w:lineRule="atLeast"/>
              <w:jc w:val="center"/>
              <w:rPr>
                <w:color w:val="1B1B1B"/>
              </w:rPr>
            </w:pPr>
            <w:r>
              <w:rPr>
                <w:color w:val="1B1B1B"/>
              </w:rPr>
              <w:t>PE-60 (*)</w:t>
            </w:r>
            <w:r>
              <w:rPr>
                <w:color w:val="1B1B1B"/>
              </w:rPr>
              <w:br/>
              <w:t>Aptitudes à évoluer en palanquée encadrée dans l'espace de 0 à 60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5C6B9E3A" w14:textId="77777777" w:rsidR="00F807DD" w:rsidRDefault="00F807DD" w:rsidP="00F771F2">
            <w:pPr>
              <w:pStyle w:val="docContentp"/>
              <w:spacing w:before="180" w:after="180" w:line="260" w:lineRule="atLeast"/>
              <w:jc w:val="center"/>
              <w:rPr>
                <w:color w:val="1B1B1B"/>
              </w:rPr>
            </w:pPr>
            <w:r>
              <w:rPr>
                <w:color w:val="1B1B1B"/>
              </w:rPr>
              <w:t>Maîtrise des aptitudes PE-40</w:t>
            </w:r>
            <w:r>
              <w:rPr>
                <w:color w:val="1B1B1B"/>
              </w:rPr>
              <w:br/>
              <w:t>Adaptation aux conditions d'évolution subaquatique à une profondeur de 40 à 60 mètres</w:t>
            </w:r>
            <w:r>
              <w:rPr>
                <w:color w:val="1B1B1B"/>
              </w:rPr>
              <w:br/>
              <w:t>Intégration à une palanquée guidée à une profondeur de 40 à 60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7A1EC91" w14:textId="77777777" w:rsidR="00F807DD" w:rsidRDefault="00F807DD" w:rsidP="00F771F2">
            <w:pPr>
              <w:pStyle w:val="docContentp"/>
              <w:spacing w:before="180" w:after="180" w:line="260" w:lineRule="atLeast"/>
              <w:jc w:val="center"/>
              <w:rPr>
                <w:color w:val="1B1B1B"/>
              </w:rPr>
            </w:pPr>
            <w:r>
              <w:rPr>
                <w:color w:val="1B1B1B"/>
              </w:rPr>
              <w:t>PA-60 (*)</w:t>
            </w:r>
            <w:r>
              <w:rPr>
                <w:color w:val="1B1B1B"/>
              </w:rPr>
              <w:br/>
              <w:t>Aptitudes à évoluer en palanquée autonome dans l'espace de 0 à 60 mètres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09FD33D2" w14:textId="77777777" w:rsidR="00F807DD" w:rsidRDefault="00F807DD" w:rsidP="00F771F2">
            <w:pPr>
              <w:pStyle w:val="docContentp"/>
              <w:spacing w:before="180" w:after="180" w:line="260" w:lineRule="atLeast"/>
              <w:jc w:val="center"/>
              <w:rPr>
                <w:color w:val="1B1B1B"/>
              </w:rPr>
            </w:pPr>
            <w:r>
              <w:rPr>
                <w:color w:val="1B1B1B"/>
              </w:rPr>
              <w:t>Maîtrise des aptitudes PA-40 et PE-60</w:t>
            </w:r>
            <w:r>
              <w:rPr>
                <w:color w:val="1B1B1B"/>
              </w:rPr>
              <w:br/>
              <w:t>Maîtrise de la gestion de plongée à une profondeur de 40 à 60 mètres</w:t>
            </w:r>
            <w:r>
              <w:rPr>
                <w:color w:val="1B1B1B"/>
              </w:rPr>
              <w:br/>
              <w:t>Maîtrise de la gestion des premiers secours</w:t>
            </w:r>
            <w:r>
              <w:rPr>
                <w:color w:val="1B1B1B"/>
              </w:rPr>
              <w:br/>
              <w:t>Maîtrise de l'organisation de sa propre immersion dans toute zone d'évolution</w:t>
            </w:r>
          </w:p>
        </w:tc>
      </w:tr>
      <w:tr w:rsidR="00F807DD" w14:paraId="0CA6F086"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4DCC64" w14:textId="77777777" w:rsidR="00F807DD" w:rsidRDefault="00F807DD" w:rsidP="00F771F2">
            <w:pPr>
              <w:pStyle w:val="docContentp"/>
              <w:spacing w:before="180" w:after="180" w:line="260" w:lineRule="atLeast"/>
              <w:jc w:val="both"/>
              <w:rPr>
                <w:color w:val="1B1B1B"/>
              </w:rPr>
            </w:pPr>
            <w:r>
              <w:rPr>
                <w:color w:val="1B1B1B"/>
              </w:rPr>
              <w:t>(*) Cet espace d'évolution est réservé aux plongeurs titulaires d'un brevet délivré par la FFESSM, la FSGT, l'UCPA, l'ANMP, le SNMP ou la CMAS permettant la pratique dans l'espace de 0 à 60 mètres.</w:t>
            </w:r>
          </w:p>
        </w:tc>
      </w:tr>
    </w:tbl>
    <w:p w14:paraId="7B65F023" w14:textId="77777777" w:rsidR="00F807DD" w:rsidRDefault="00F807DD" w:rsidP="00F807DD">
      <w:pPr>
        <w:rPr>
          <w:color w:val="1B1B1B"/>
          <w:sz w:val="27"/>
          <w:szCs w:val="27"/>
        </w:rPr>
      </w:pPr>
    </w:p>
    <w:p w14:paraId="10BA560B" w14:textId="77777777" w:rsidR="00F807DD" w:rsidRDefault="00F807DD" w:rsidP="00F807DD">
      <w:pPr>
        <w:spacing w:line="260" w:lineRule="atLeast"/>
        <w:jc w:val="both"/>
        <w:rPr>
          <w:color w:val="1B1B1B"/>
        </w:rPr>
      </w:pPr>
    </w:p>
    <w:p w14:paraId="5783AA0E" w14:textId="3DB93232" w:rsidR="00F807DD" w:rsidRDefault="00F807DD" w:rsidP="00F807DD">
      <w:pPr>
        <w:spacing w:line="260" w:lineRule="atLeast"/>
        <w:jc w:val="center"/>
        <w:rPr>
          <w:color w:val="1B1B1B"/>
        </w:rPr>
      </w:pPr>
      <w:r>
        <w:rPr>
          <w:color w:val="1B1B1B"/>
        </w:rPr>
        <w:br w:type="column"/>
      </w:r>
      <w:r>
        <w:rPr>
          <w:color w:val="1B1B1B"/>
        </w:rPr>
        <w:lastRenderedPageBreak/>
        <w:t xml:space="preserve">ANNEXE III-14 </w:t>
      </w:r>
      <w:r>
        <w:rPr>
          <w:i/>
          <w:iCs/>
          <w:color w:val="1B1B1B"/>
        </w:rPr>
        <w:t>b</w:t>
      </w:r>
      <w:r>
        <w:rPr>
          <w:i/>
          <w:iCs/>
          <w:color w:val="1B1B1B"/>
        </w:rPr>
        <w:br/>
      </w:r>
      <w:r>
        <w:rPr>
          <w:color w:val="1B1B1B"/>
        </w:rPr>
        <w:t>(Art. A322-77)</w:t>
      </w:r>
    </w:p>
    <w:p w14:paraId="711FAE8E" w14:textId="77777777" w:rsidR="00F807DD" w:rsidRDefault="00F807DD" w:rsidP="00F807DD">
      <w:pPr>
        <w:spacing w:line="260" w:lineRule="atLeast"/>
        <w:jc w:val="both"/>
        <w:rPr>
          <w:color w:val="1B1B1B"/>
        </w:rPr>
      </w:pPr>
    </w:p>
    <w:p w14:paraId="677864C3" w14:textId="77777777" w:rsidR="00F807DD" w:rsidRDefault="00F807DD" w:rsidP="00F807DD">
      <w:pPr>
        <w:pBdr>
          <w:top w:val="none" w:sz="0" w:space="6" w:color="auto"/>
          <w:left w:val="none" w:sz="0" w:space="6" w:color="auto"/>
          <w:bottom w:val="none" w:sz="0" w:space="6" w:color="auto"/>
          <w:right w:val="none" w:sz="0" w:space="6" w:color="auto"/>
        </w:pBdr>
        <w:spacing w:after="242" w:line="260" w:lineRule="atLeast"/>
        <w:ind w:left="121" w:right="121"/>
        <w:jc w:val="center"/>
        <w:rPr>
          <w:color w:val="1B1B1B"/>
        </w:rPr>
      </w:pPr>
      <w:r>
        <w:rPr>
          <w:smallCaps/>
          <w:color w:val="1B1B1B"/>
        </w:rPr>
        <w:t xml:space="preserve">Brevets de pratiquants délivrés par la Fédération française d'études et de sports sous-marins (ffessm), la Fédération sportive et gymnique du travail (fsgt), l'Union nationale des centres sportifs de plein air (ucpa), l'Association nationale des moniteurs de plongée (anmp), le Syndicat national des moniteurs de plongée (snmp) et la Confédération mondiale des activités subaquatiques (cmas) attestant des aptitudes de l'annexe III-14 </w:t>
      </w:r>
      <w:r>
        <w:rPr>
          <w:i/>
          <w:iCs/>
          <w:smallCaps/>
          <w:color w:val="1B1B1B"/>
        </w:rPr>
        <w:t>a</w:t>
      </w:r>
    </w:p>
    <w:p w14:paraId="10BE6B54" w14:textId="0F3E3B59" w:rsidR="00F807DD" w:rsidRDefault="00F807DD" w:rsidP="00660786">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 Arr. du 6 avr. 2012, art. 6)</w:t>
      </w:r>
    </w:p>
    <w:p w14:paraId="74282ADD" w14:textId="467DBD92" w:rsidR="00F807DD" w:rsidRDefault="00F807DD" w:rsidP="00F807DD">
      <w:pPr>
        <w:spacing w:before="242" w:line="260" w:lineRule="atLeast"/>
        <w:jc w:val="both"/>
        <w:rPr>
          <w:color w:val="1B1B1B"/>
        </w:rPr>
      </w:pP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2264"/>
        <w:gridCol w:w="2264"/>
        <w:gridCol w:w="2264"/>
        <w:gridCol w:w="2264"/>
      </w:tblGrid>
      <w:tr w:rsidR="00F807DD" w14:paraId="549156E1"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40146B6"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BREVETS DÉLIVRÉS</w:t>
            </w:r>
            <w:r>
              <w:rPr>
                <w:rStyle w:val="docContentpstrong"/>
                <w:b w:val="0"/>
                <w:bCs w:val="0"/>
                <w:color w:val="1B1B1B"/>
              </w:rPr>
              <w:br/>
              <w:t>par la FFESSM, la FSGT, l'UCPA,</w:t>
            </w:r>
            <w:r>
              <w:rPr>
                <w:rStyle w:val="docContentpstrong"/>
                <w:b w:val="0"/>
                <w:bCs w:val="0"/>
                <w:color w:val="1B1B1B"/>
              </w:rPr>
              <w:br/>
              <w:t>l'ANMP et le SNMP</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000299A6"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BREVETS DÉLIVRÉS PAR LA CMAS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7ECD2D7F"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À</w:t>
            </w:r>
            <w:r>
              <w:rPr>
                <w:rStyle w:val="docContentpstrong"/>
                <w:b w:val="0"/>
                <w:bCs w:val="0"/>
                <w:color w:val="1B1B1B"/>
              </w:rPr>
              <w:br/>
              <w:t>PLONGER </w:t>
            </w:r>
            <w:r>
              <w:rPr>
                <w:rStyle w:val="docContentpstrong"/>
                <w:b w:val="0"/>
                <w:bCs w:val="0"/>
                <w:color w:val="1B1B1B"/>
              </w:rPr>
              <w:br/>
              <w:t>ENCADRÉ</w:t>
            </w:r>
            <w:r>
              <w:rPr>
                <w:rStyle w:val="docContentpstrong"/>
                <w:b w:val="0"/>
                <w:bCs w:val="0"/>
                <w:color w:val="1B1B1B"/>
              </w:rPr>
              <w:br/>
              <w:t>(avec une personne encadrant la palanquée)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0576A2F"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À</w:t>
            </w:r>
            <w:r>
              <w:rPr>
                <w:rStyle w:val="docContentpstrong"/>
                <w:b w:val="0"/>
                <w:bCs w:val="0"/>
                <w:color w:val="1B1B1B"/>
              </w:rPr>
              <w:br/>
              <w:t>PLONGER</w:t>
            </w:r>
            <w:r>
              <w:rPr>
                <w:rStyle w:val="docContentpstrong"/>
                <w:b w:val="0"/>
                <w:bCs w:val="0"/>
                <w:color w:val="1B1B1B"/>
              </w:rPr>
              <w:br/>
              <w:t>en autonomie (sans personne</w:t>
            </w:r>
            <w:r>
              <w:rPr>
                <w:rStyle w:val="docContentpstrong"/>
                <w:b w:val="0"/>
                <w:bCs w:val="0"/>
                <w:color w:val="1B1B1B"/>
              </w:rPr>
              <w:br/>
              <w:t>encadrant la palanquée)</w:t>
            </w:r>
          </w:p>
        </w:tc>
      </w:tr>
      <w:tr w:rsidR="00F807DD" w14:paraId="471C25A9"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6BECC5A" w14:textId="77777777" w:rsidR="00F807DD" w:rsidRDefault="00F807DD" w:rsidP="00F771F2">
            <w:pPr>
              <w:pStyle w:val="docContentp"/>
              <w:spacing w:before="180" w:after="180" w:line="260" w:lineRule="atLeast"/>
              <w:jc w:val="center"/>
              <w:rPr>
                <w:color w:val="1B1B1B"/>
              </w:rPr>
            </w:pPr>
            <w:r>
              <w:rPr>
                <w:color w:val="1B1B1B"/>
              </w:rPr>
              <w:t>Plongeur niveau 1 - P1</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0B29800" w14:textId="77777777" w:rsidR="00F807DD" w:rsidRDefault="00F807DD" w:rsidP="00F771F2">
            <w:pPr>
              <w:pStyle w:val="docContentp"/>
              <w:spacing w:before="180" w:after="180" w:line="260" w:lineRule="atLeast"/>
              <w:jc w:val="center"/>
              <w:rPr>
                <w:color w:val="1B1B1B"/>
              </w:rPr>
            </w:pPr>
            <w:r>
              <w:rPr>
                <w:color w:val="1B1B1B"/>
              </w:rPr>
              <w:t>Plongeur 1 étoile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E7E02C8" w14:textId="77777777" w:rsidR="00F807DD" w:rsidRDefault="00F807DD" w:rsidP="00F771F2">
            <w:pPr>
              <w:pStyle w:val="docContentp"/>
              <w:spacing w:before="180" w:after="180" w:line="260" w:lineRule="atLeast"/>
              <w:jc w:val="center"/>
              <w:rPr>
                <w:color w:val="1B1B1B"/>
              </w:rPr>
            </w:pPr>
            <w:r>
              <w:rPr>
                <w:color w:val="1B1B1B"/>
              </w:rPr>
              <w:t>PE-20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33D70C5" w14:textId="77777777" w:rsidR="00F807DD" w:rsidRDefault="00F807DD" w:rsidP="00F771F2">
            <w:pPr>
              <w:pStyle w:val="docContentp"/>
              <w:spacing w:before="180" w:after="180" w:line="260" w:lineRule="atLeast"/>
              <w:jc w:val="center"/>
              <w:rPr>
                <w:color w:val="1B1B1B"/>
              </w:rPr>
            </w:pPr>
            <w:r>
              <w:rPr>
                <w:color w:val="1B1B1B"/>
              </w:rPr>
              <w:t> </w:t>
            </w:r>
          </w:p>
        </w:tc>
      </w:tr>
      <w:tr w:rsidR="00F807DD" w14:paraId="2CFA3780"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DDD940C" w14:textId="77777777" w:rsidR="00F807DD" w:rsidRDefault="00F807DD" w:rsidP="00F771F2">
            <w:pPr>
              <w:pStyle w:val="docContentp"/>
              <w:spacing w:before="180" w:after="180" w:line="260" w:lineRule="atLeast"/>
              <w:jc w:val="center"/>
              <w:rPr>
                <w:color w:val="1B1B1B"/>
              </w:rPr>
            </w:pPr>
            <w:r>
              <w:rPr>
                <w:color w:val="1B1B1B"/>
              </w:rPr>
              <w:t>Plongeur niveau 1 - P1 incluant l'autonomie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885470E" w14:textId="77777777" w:rsidR="00F807DD" w:rsidRDefault="00F807DD" w:rsidP="00F771F2">
            <w:pPr>
              <w:pStyle w:val="docContentp"/>
              <w:spacing w:before="180" w:after="180" w:line="260" w:lineRule="atLeast"/>
              <w:jc w:val="center"/>
              <w:rPr>
                <w:color w:val="1B1B1B"/>
              </w:rPr>
            </w:pPr>
            <w:r>
              <w:rPr>
                <w:color w:val="1B1B1B"/>
              </w:rPr>
              <w:t> </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C03D4DB" w14:textId="77777777" w:rsidR="00F807DD" w:rsidRDefault="00F807DD" w:rsidP="00F771F2">
            <w:pPr>
              <w:pStyle w:val="docContentp"/>
              <w:spacing w:before="180" w:after="180" w:line="260" w:lineRule="atLeast"/>
              <w:jc w:val="center"/>
              <w:rPr>
                <w:color w:val="1B1B1B"/>
              </w:rPr>
            </w:pPr>
            <w:r>
              <w:rPr>
                <w:color w:val="1B1B1B"/>
              </w:rPr>
              <w:t>PE-20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A099733" w14:textId="77777777" w:rsidR="00F807DD" w:rsidRDefault="00F807DD" w:rsidP="00F771F2">
            <w:pPr>
              <w:pStyle w:val="docContentp"/>
              <w:spacing w:before="180" w:after="180" w:line="260" w:lineRule="atLeast"/>
              <w:jc w:val="center"/>
              <w:rPr>
                <w:color w:val="1B1B1B"/>
              </w:rPr>
            </w:pPr>
            <w:r>
              <w:rPr>
                <w:color w:val="1B1B1B"/>
              </w:rPr>
              <w:t>PA-12</w:t>
            </w:r>
          </w:p>
        </w:tc>
      </w:tr>
      <w:tr w:rsidR="00F807DD" w14:paraId="22179752"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62FF747" w14:textId="77777777" w:rsidR="00F807DD" w:rsidRDefault="00F807DD" w:rsidP="00F771F2">
            <w:pPr>
              <w:pStyle w:val="docContentp"/>
              <w:spacing w:before="180" w:after="180" w:line="260" w:lineRule="atLeast"/>
              <w:jc w:val="center"/>
              <w:rPr>
                <w:color w:val="1B1B1B"/>
              </w:rPr>
            </w:pPr>
            <w:r>
              <w:rPr>
                <w:color w:val="1B1B1B"/>
              </w:rPr>
              <w:t>Plongeur niveau 2 - P2</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92E2719" w14:textId="77777777" w:rsidR="00F807DD" w:rsidRDefault="00F807DD" w:rsidP="00F771F2">
            <w:pPr>
              <w:pStyle w:val="docContentp"/>
              <w:spacing w:before="180" w:after="180" w:line="260" w:lineRule="atLeast"/>
              <w:jc w:val="center"/>
              <w:rPr>
                <w:color w:val="1B1B1B"/>
              </w:rPr>
            </w:pPr>
            <w:r>
              <w:rPr>
                <w:color w:val="1B1B1B"/>
              </w:rPr>
              <w:t>Plongeur 2 étoiles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A9ECECA" w14:textId="77777777" w:rsidR="00F807DD" w:rsidRDefault="00F807DD" w:rsidP="00F771F2">
            <w:pPr>
              <w:pStyle w:val="docContentp"/>
              <w:spacing w:before="180" w:after="180" w:line="260" w:lineRule="atLeast"/>
              <w:jc w:val="center"/>
              <w:rPr>
                <w:color w:val="1B1B1B"/>
              </w:rPr>
            </w:pPr>
            <w:r>
              <w:rPr>
                <w:color w:val="1B1B1B"/>
              </w:rPr>
              <w:t>PE-40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96FD3A8" w14:textId="77777777" w:rsidR="00F807DD" w:rsidRDefault="00F807DD" w:rsidP="00F771F2">
            <w:pPr>
              <w:pStyle w:val="docContentp"/>
              <w:spacing w:before="180" w:after="180" w:line="260" w:lineRule="atLeast"/>
              <w:jc w:val="center"/>
              <w:rPr>
                <w:color w:val="1B1B1B"/>
              </w:rPr>
            </w:pPr>
            <w:r>
              <w:rPr>
                <w:color w:val="1B1B1B"/>
              </w:rPr>
              <w:t>PA-20</w:t>
            </w:r>
          </w:p>
        </w:tc>
      </w:tr>
      <w:tr w:rsidR="00F807DD" w14:paraId="7D4D1113" w14:textId="77777777" w:rsidTr="00F771F2">
        <w:trPr>
          <w:tblCellSpacing w:w="0" w:type="dxa"/>
        </w:trPr>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E14DC9B" w14:textId="77777777" w:rsidR="00F807DD" w:rsidRDefault="00F807DD" w:rsidP="00F771F2">
            <w:pPr>
              <w:pStyle w:val="docContentp"/>
              <w:spacing w:before="180" w:after="180" w:line="260" w:lineRule="atLeast"/>
              <w:jc w:val="center"/>
              <w:rPr>
                <w:color w:val="1B1B1B"/>
              </w:rPr>
            </w:pPr>
            <w:r>
              <w:rPr>
                <w:color w:val="1B1B1B"/>
              </w:rPr>
              <w:t>Plongeur niveau 3 - P3</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16032E1" w14:textId="77777777" w:rsidR="00F807DD" w:rsidRDefault="00F807DD" w:rsidP="00F771F2">
            <w:pPr>
              <w:pStyle w:val="docContentp"/>
              <w:spacing w:before="180" w:after="180" w:line="260" w:lineRule="atLeast"/>
              <w:jc w:val="center"/>
              <w:rPr>
                <w:color w:val="1B1B1B"/>
              </w:rPr>
            </w:pPr>
            <w:r>
              <w:rPr>
                <w:color w:val="1B1B1B"/>
              </w:rPr>
              <w:t>Plongeur 3 étoiles</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28C8BEC" w14:textId="77777777" w:rsidR="00F807DD" w:rsidRDefault="00F807DD" w:rsidP="00F771F2">
            <w:pPr>
              <w:pStyle w:val="docContentp"/>
              <w:spacing w:before="180" w:after="180" w:line="260" w:lineRule="atLeast"/>
              <w:jc w:val="center"/>
              <w:rPr>
                <w:color w:val="1B1B1B"/>
              </w:rPr>
            </w:pPr>
            <w:r>
              <w:rPr>
                <w:color w:val="1B1B1B"/>
              </w:rPr>
              <w:t>PE-60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4E0C0B1" w14:textId="77777777" w:rsidR="00F807DD" w:rsidRDefault="00F807DD" w:rsidP="00F771F2">
            <w:pPr>
              <w:pStyle w:val="docContentp"/>
              <w:spacing w:before="180" w:after="180" w:line="260" w:lineRule="atLeast"/>
              <w:jc w:val="center"/>
              <w:rPr>
                <w:color w:val="1B1B1B"/>
              </w:rPr>
            </w:pPr>
            <w:r>
              <w:rPr>
                <w:color w:val="1B1B1B"/>
              </w:rPr>
              <w:t>PA-60</w:t>
            </w:r>
          </w:p>
        </w:tc>
      </w:tr>
    </w:tbl>
    <w:p w14:paraId="41B03931" w14:textId="77777777" w:rsidR="00F807DD" w:rsidRDefault="00F807DD" w:rsidP="00F807DD">
      <w:pPr>
        <w:spacing w:line="260" w:lineRule="atLeast"/>
        <w:jc w:val="both"/>
        <w:rPr>
          <w:color w:val="1B1B1B"/>
        </w:rPr>
      </w:pPr>
    </w:p>
    <w:p w14:paraId="208EE36C" w14:textId="29205E7D" w:rsidR="00F807DD" w:rsidRDefault="00F807DD" w:rsidP="00F807DD">
      <w:pPr>
        <w:spacing w:before="242" w:line="260" w:lineRule="atLeast"/>
        <w:jc w:val="both"/>
        <w:rPr>
          <w:color w:val="1B1B1B"/>
        </w:rPr>
      </w:pPr>
      <w:r>
        <w:rPr>
          <w:b/>
          <w:bCs/>
          <w:color w:val="FF0000"/>
        </w:rPr>
        <w:t>Art. A322-78</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I. — Les pratiquants ont à leur disposition sur le lieu de mise à l'eau ou d'immersion un plan de secours ainsi que le matériel de secours suivant: </w:t>
      </w:r>
    </w:p>
    <w:p w14:paraId="24B758D0"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 moyen de communication permettant de prévenir les secours. Une VHF est nécessaire lorsque la plongée se déroule en mer au départ d'une embarcation support de plongée; </w:t>
      </w:r>
    </w:p>
    <w:p w14:paraId="28D6EE58"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de l'eau douce potable; </w:t>
      </w:r>
    </w:p>
    <w:p w14:paraId="58826415"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 ballon auto-remplisseur à valve unidirectionnelle avec sac de réserve d'oxygène et trois masques (grand, moyen, petit); </w:t>
      </w:r>
    </w:p>
    <w:p w14:paraId="1D4669B9"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 masque à haute concentration; </w:t>
      </w:r>
    </w:p>
    <w:p w14:paraId="3152ADDB" w14:textId="77777777" w:rsidR="00F807DD" w:rsidRDefault="00F807DD" w:rsidP="00F807DD">
      <w:pPr>
        <w:spacing w:before="61" w:line="260" w:lineRule="atLeast"/>
        <w:jc w:val="both"/>
        <w:rPr>
          <w:color w:val="1B1B1B"/>
        </w:rPr>
      </w:pPr>
      <w:r>
        <w:rPr>
          <w:color w:val="1B1B1B"/>
        </w:rPr>
        <w:lastRenderedPageBreak/>
        <w:t> </w:t>
      </w:r>
      <w:r>
        <w:rPr>
          <w:color w:val="1B1B1B"/>
          <w:sz w:val="27"/>
          <w:szCs w:val="27"/>
        </w:rPr>
        <w:t xml:space="preserve">— un ensemble d'oxygénothérapie médicale normobare d'une capacité suffisante pour permettre, en cas d'accident, une prise en charge adaptée à la situation jusqu'à l'arrivée des secours médicaux, avec manodétendeur, débit-litre et tuyau de raccordement au ballon auto-remplisseur à valve unidirectionnelle ou au masque à haute concentration; </w:t>
      </w:r>
    </w:p>
    <w:p w14:paraId="4BE4879E"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une couverture isothermique; </w:t>
      </w:r>
    </w:p>
    <w:p w14:paraId="1933A92B" w14:textId="6C89D651" w:rsidR="00F807DD" w:rsidRDefault="00F807DD" w:rsidP="00F807DD">
      <w:pPr>
        <w:spacing w:before="61" w:line="260" w:lineRule="atLeast"/>
        <w:jc w:val="both"/>
        <w:rPr>
          <w:color w:val="1B1B1B"/>
        </w:rPr>
      </w:pPr>
      <w:r>
        <w:rPr>
          <w:color w:val="1B1B1B"/>
        </w:rPr>
        <w:t> </w:t>
      </w:r>
      <w:r>
        <w:rPr>
          <w:color w:val="1B1B1B"/>
          <w:sz w:val="27"/>
          <w:szCs w:val="27"/>
        </w:rPr>
        <w:t xml:space="preserve">— des fiches d'évacuation selon un modèle type en annexe III-19. </w:t>
      </w:r>
    </w:p>
    <w:p w14:paraId="6DED9841"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Le plan de secours est un document écrit, adapté au lieu et à la plongée pratiquée, régulièrement mis à jour et porté à la connaissance du directeur de plongée, des personnes encadrant les palanquées et des plongeurs autonomes. Il précise notamment les modalités d'alerte en cas d'accident, les coordonnées des services de secours et les procédures d'urgence à appliquer en surface à la victime. </w:t>
      </w:r>
    </w:p>
    <w:p w14:paraId="4EF6FA50"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II. — Ils ont en outre le matériel d'assistance suivant: </w:t>
      </w:r>
    </w:p>
    <w:p w14:paraId="73ED9CE9"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une bouteille d'air de secours équipée de son détendeur et, en cas de plongée effectuée avec un mélange respiratoire autre que l'air, une ou plusieurs bouteilles de secours équipées de détendeurs, dont le contenu prévu par le plan de secours est adapté à la plongée organisée; </w:t>
      </w:r>
    </w:p>
    <w:p w14:paraId="7DA98C47"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 moyen de rappeler un plongeur en immersion depuis la surface, lorsque la plongée se déroule en milieu naturel, au départ d'une embarcation; </w:t>
      </w:r>
    </w:p>
    <w:p w14:paraId="6C7786BD"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une tablette de notation immergeable; </w:t>
      </w:r>
    </w:p>
    <w:p w14:paraId="4078DFBF"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en milieu naturel, au-delà de la profondeur de 6 mètres, un jeu de tables de décompression. </w:t>
      </w:r>
    </w:p>
    <w:p w14:paraId="782C6931"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III. — Le matériel de secours est régulièrement vérifié et correctement entretenu. </w:t>
      </w:r>
    </w:p>
    <w:p w14:paraId="5ACC6F97" w14:textId="77777777" w:rsidR="00F807DD" w:rsidRDefault="00F807DD" w:rsidP="00F807DD">
      <w:pPr>
        <w:spacing w:line="260" w:lineRule="atLeast"/>
        <w:jc w:val="both"/>
        <w:rPr>
          <w:color w:val="1B1B1B"/>
        </w:rPr>
      </w:pPr>
    </w:p>
    <w:p w14:paraId="462F653B" w14:textId="73D788B7" w:rsidR="00F807DD" w:rsidRDefault="00F807DD" w:rsidP="00D96D19">
      <w:pPr>
        <w:spacing w:line="260" w:lineRule="atLeast"/>
        <w:jc w:val="center"/>
        <w:rPr>
          <w:color w:val="1B1B1B"/>
        </w:rPr>
      </w:pPr>
      <w:r>
        <w:rPr>
          <w:color w:val="1B1B1B"/>
        </w:rPr>
        <w:br w:type="column"/>
      </w:r>
      <w:r>
        <w:rPr>
          <w:color w:val="1B1B1B"/>
        </w:rPr>
        <w:lastRenderedPageBreak/>
        <w:t>ANNEXE III-19</w:t>
      </w:r>
      <w:r>
        <w:rPr>
          <w:color w:val="1B1B1B"/>
        </w:rPr>
        <w:br/>
        <w:t>(Art. A322-78)</w:t>
      </w:r>
    </w:p>
    <w:p w14:paraId="234B6054" w14:textId="77777777" w:rsidR="00F807DD" w:rsidRDefault="00F807DD" w:rsidP="00F807DD">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Fiche d'évacuation de plongeur</w:t>
      </w:r>
    </w:p>
    <w:p w14:paraId="5D5EB1B2" w14:textId="2AF944E7" w:rsidR="00F807DD" w:rsidRDefault="00F807DD" w:rsidP="00F807DD">
      <w:pPr>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w:t>
      </w:r>
    </w:p>
    <w:p w14:paraId="03966DD6" w14:textId="77777777" w:rsidR="00F807DD" w:rsidRDefault="00F807DD" w:rsidP="00F807DD">
      <w:pPr>
        <w:spacing w:line="260" w:lineRule="atLeast"/>
        <w:jc w:val="both"/>
        <w:rPr>
          <w:i/>
          <w:iCs/>
          <w:color w:val="1B1B1B"/>
        </w:rPr>
      </w:pPr>
    </w:p>
    <w:p w14:paraId="57A372BB" w14:textId="2EA4C493" w:rsidR="00F807DD" w:rsidRPr="00F807DD" w:rsidRDefault="00F807DD" w:rsidP="00D96D19">
      <w:pPr>
        <w:spacing w:line="260" w:lineRule="atLeast"/>
        <w:jc w:val="center"/>
        <w:rPr>
          <w:i/>
          <w:iCs/>
          <w:color w:val="1B1B1B"/>
        </w:rPr>
      </w:pPr>
      <w:r>
        <w:rPr>
          <w:i/>
          <w:iCs/>
          <w:noProof/>
          <w:color w:val="1B1B1B"/>
        </w:rPr>
        <w:drawing>
          <wp:inline distT="0" distB="0" distL="0" distR="0" wp14:anchorId="64CE9964" wp14:editId="593BD469">
            <wp:extent cx="5114557" cy="7237730"/>
            <wp:effectExtent l="12700" t="12700" r="16510" b="13970"/>
            <wp:docPr id="16836708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70824" name="Image 1683670824"/>
                    <pic:cNvPicPr/>
                  </pic:nvPicPr>
                  <pic:blipFill>
                    <a:blip r:embed="rId7"/>
                    <a:stretch>
                      <a:fillRect/>
                    </a:stretch>
                  </pic:blipFill>
                  <pic:spPr>
                    <a:xfrm>
                      <a:off x="0" y="0"/>
                      <a:ext cx="5116414" cy="7240358"/>
                    </a:xfrm>
                    <a:prstGeom prst="rect">
                      <a:avLst/>
                    </a:prstGeom>
                    <a:ln>
                      <a:solidFill>
                        <a:prstClr val="black"/>
                      </a:solidFill>
                    </a:ln>
                  </pic:spPr>
                </pic:pic>
              </a:graphicData>
            </a:graphic>
          </wp:inline>
        </w:drawing>
      </w:r>
    </w:p>
    <w:p w14:paraId="1D828C3F" w14:textId="348DB7AE" w:rsidR="00F807DD" w:rsidRDefault="00F807DD" w:rsidP="00AA6095">
      <w:pPr>
        <w:spacing w:before="242" w:line="260" w:lineRule="atLeast"/>
        <w:jc w:val="both"/>
        <w:rPr>
          <w:color w:val="1B1B1B"/>
        </w:rPr>
      </w:pPr>
      <w:r>
        <w:rPr>
          <w:b/>
          <w:bCs/>
          <w:color w:val="FF0000"/>
        </w:rPr>
        <w:br w:type="column"/>
      </w:r>
      <w:r>
        <w:rPr>
          <w:b/>
          <w:bCs/>
          <w:color w:val="FF0000"/>
        </w:rPr>
        <w:lastRenderedPageBreak/>
        <w:t>Art. A322-79</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L'activité de plongée est matérialisée selon la réglementation en vigueur. </w:t>
      </w:r>
    </w:p>
    <w:p w14:paraId="344AFD11" w14:textId="6F0BB804" w:rsidR="00F807DD" w:rsidRDefault="00F807DD" w:rsidP="00F807DD">
      <w:pPr>
        <w:spacing w:before="242" w:line="260" w:lineRule="atLeast"/>
        <w:jc w:val="both"/>
        <w:rPr>
          <w:color w:val="1B1B1B"/>
        </w:rPr>
      </w:pPr>
      <w:r>
        <w:rPr>
          <w:b/>
          <w:bCs/>
          <w:color w:val="FF0000"/>
        </w:rPr>
        <w:t>Art. A322-80</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Chaque bouteille ou ensemble de bouteilles d'un même gaz respirable est muni d'un manomètre ou d'un système équivalent permettant d'indiquer la pression au cours de la plongée. </w:t>
      </w:r>
    </w:p>
    <w:p w14:paraId="3BDB4726"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En milieu naturel, chaque plongeur équipé d'un appareil à circuit ouvert est muni d'un système gonflable au moyen de gaz comprimé lui permettant de regagner la surface et de s'y maintenir. </w:t>
      </w:r>
    </w:p>
    <w:p w14:paraId="66454BB4"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En milieu naturel, chaque plongeur encadré au-delà de 20 mètres et chaque plongeur en autonomie est muni: </w:t>
      </w:r>
    </w:p>
    <w:p w14:paraId="0B761C80"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d'un équipement de plongée permettant d'alimenter en gaz respirable un équipier sans partage d'embout; </w:t>
      </w:r>
    </w:p>
    <w:p w14:paraId="4D300163"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d'équipements permettant de contrôler les caractéristiques personnelles de sa plongée et de sa remontée. </w:t>
      </w:r>
    </w:p>
    <w:p w14:paraId="45B21738"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En milieu naturel, la personne encadrant la palanquée est munie: </w:t>
      </w:r>
    </w:p>
    <w:p w14:paraId="5C319A88"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d'un équipement de plongée avec deux sorties indépendantes et deux détendeurs complets; </w:t>
      </w:r>
    </w:p>
    <w:p w14:paraId="76022F6A"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d'un système gonflable au moyen de gaz comprimé lui permettant de regagner la surface et de s'y maintenir; </w:t>
      </w:r>
    </w:p>
    <w:p w14:paraId="4CE1F7CF"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d'équipements permettant de contrôler les caractéristiques de la plongée et de la remontée de sa palanquée. </w:t>
      </w:r>
    </w:p>
    <w:p w14:paraId="76264B94" w14:textId="3BCC5146" w:rsidR="00F807DD" w:rsidRDefault="00F807DD" w:rsidP="00AA6095">
      <w:pPr>
        <w:spacing w:before="61" w:line="260" w:lineRule="atLeast"/>
        <w:jc w:val="both"/>
        <w:rPr>
          <w:color w:val="1B1B1B"/>
        </w:rPr>
      </w:pPr>
      <w:r>
        <w:rPr>
          <w:color w:val="1B1B1B"/>
        </w:rPr>
        <w:t> </w:t>
      </w:r>
      <w:r>
        <w:rPr>
          <w:color w:val="1B1B1B"/>
          <w:sz w:val="27"/>
          <w:szCs w:val="27"/>
        </w:rPr>
        <w:t xml:space="preserve">En milieu naturel, chaque palanquée dispose d'un parachute de palier. </w:t>
      </w:r>
    </w:p>
    <w:p w14:paraId="362E67B9" w14:textId="72A6464E" w:rsidR="00F807DD" w:rsidRDefault="00F807DD" w:rsidP="00F807DD">
      <w:pPr>
        <w:spacing w:before="242" w:line="260" w:lineRule="atLeast"/>
        <w:jc w:val="both"/>
        <w:rPr>
          <w:color w:val="1B1B1B"/>
        </w:rPr>
      </w:pPr>
      <w:r>
        <w:rPr>
          <w:b/>
          <w:bCs/>
          <w:color w:val="FF0000"/>
        </w:rPr>
        <w:t>Art. A322-81</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matériels subaquatiques et équipements nautiques utilisés par les plongeurs sont régulièrement vérifiés et correctement entretenus. </w:t>
      </w:r>
    </w:p>
    <w:p w14:paraId="2D4E00E5"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Les tubas et les détendeurs mis à disposition des plongeurs par les établissements sont désinfectés avant chaque plongée en cas de changement d'utilisateur. </w:t>
      </w:r>
    </w:p>
    <w:p w14:paraId="22079825" w14:textId="5099BFCF" w:rsidR="00F807DD" w:rsidRDefault="00F807DD" w:rsidP="00F807DD">
      <w:pPr>
        <w:spacing w:line="260" w:lineRule="atLeast"/>
        <w:jc w:val="center"/>
        <w:rPr>
          <w:color w:val="1B1B1B"/>
        </w:rPr>
      </w:pPr>
      <w:r>
        <w:rPr>
          <w:color w:val="1B1B1B"/>
        </w:rPr>
        <w:br w:type="column"/>
      </w:r>
      <w:r>
        <w:rPr>
          <w:color w:val="FF0000"/>
          <w:sz w:val="22"/>
          <w:szCs w:val="22"/>
        </w:rPr>
        <w:lastRenderedPageBreak/>
        <w:t>SOUS-SECTION 2</w:t>
      </w:r>
      <w:r>
        <w:rPr>
          <w:color w:val="1B1B1B"/>
        </w:rPr>
        <w:t xml:space="preserve">  </w:t>
      </w:r>
      <w:r>
        <w:rPr>
          <w:b/>
          <w:bCs/>
          <w:color w:val="1B1B1B"/>
          <w:sz w:val="22"/>
          <w:szCs w:val="22"/>
        </w:rPr>
        <w:t>Dispositions relatives aux établissements organisant la pratique de la plongée subaquatique à l'air</w:t>
      </w:r>
    </w:p>
    <w:p w14:paraId="1864798B" w14:textId="77777777"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 </w:t>
      </w:r>
    </w:p>
    <w:p w14:paraId="61978284" w14:textId="29984670" w:rsidR="00F807DD" w:rsidRDefault="00F807DD" w:rsidP="00F807DD">
      <w:pPr>
        <w:spacing w:before="242" w:line="260" w:lineRule="atLeast"/>
        <w:jc w:val="both"/>
        <w:rPr>
          <w:color w:val="1B1B1B"/>
        </w:rPr>
      </w:pPr>
      <w:r>
        <w:rPr>
          <w:b/>
          <w:bCs/>
          <w:color w:val="FF0000"/>
        </w:rPr>
        <w:t>Art. A322-82</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conditions de pratique de la plongée à l'air sont précisées par les annexes III-16 </w:t>
      </w:r>
      <w:r>
        <w:rPr>
          <w:i/>
          <w:iCs/>
          <w:color w:val="1B1B1B"/>
          <w:sz w:val="27"/>
          <w:szCs w:val="27"/>
        </w:rPr>
        <w:t>a</w:t>
      </w:r>
      <w:r>
        <w:rPr>
          <w:color w:val="1B1B1B"/>
          <w:sz w:val="27"/>
          <w:szCs w:val="27"/>
        </w:rPr>
        <w:t xml:space="preserve"> et III-16 </w:t>
      </w:r>
      <w:r>
        <w:rPr>
          <w:i/>
          <w:iCs/>
          <w:color w:val="1B1B1B"/>
          <w:sz w:val="27"/>
          <w:szCs w:val="27"/>
        </w:rPr>
        <w:t>b</w:t>
      </w:r>
      <w:r>
        <w:rPr>
          <w:color w:val="1B1B1B"/>
          <w:sz w:val="27"/>
          <w:szCs w:val="27"/>
        </w:rPr>
        <w:t xml:space="preserve">. </w:t>
      </w:r>
    </w:p>
    <w:p w14:paraId="0C76E490" w14:textId="77777777" w:rsidR="00F807DD" w:rsidRDefault="00F807DD" w:rsidP="00F807DD">
      <w:pPr>
        <w:spacing w:line="260" w:lineRule="atLeast"/>
        <w:jc w:val="both"/>
        <w:rPr>
          <w:color w:val="1B1B1B"/>
        </w:rPr>
      </w:pPr>
    </w:p>
    <w:p w14:paraId="390F6378" w14:textId="1AB4AD02" w:rsidR="00F807DD" w:rsidRDefault="00F807DD" w:rsidP="00F807DD">
      <w:pPr>
        <w:spacing w:line="260" w:lineRule="atLeast"/>
        <w:jc w:val="center"/>
        <w:rPr>
          <w:color w:val="1B1B1B"/>
        </w:rPr>
      </w:pPr>
      <w:r>
        <w:rPr>
          <w:color w:val="1B1B1B"/>
        </w:rPr>
        <w:t xml:space="preserve">ANNEXE III-16 </w:t>
      </w:r>
      <w:r>
        <w:rPr>
          <w:i/>
          <w:iCs/>
          <w:color w:val="1B1B1B"/>
        </w:rPr>
        <w:t>a</w:t>
      </w:r>
      <w:r>
        <w:rPr>
          <w:i/>
          <w:iCs/>
          <w:color w:val="1B1B1B"/>
        </w:rPr>
        <w:br/>
      </w:r>
      <w:r>
        <w:rPr>
          <w:color w:val="1B1B1B"/>
        </w:rPr>
        <w:t>(Art. A322-82)</w:t>
      </w:r>
    </w:p>
    <w:p w14:paraId="1E67C64B" w14:textId="77777777" w:rsidR="00F807DD" w:rsidRDefault="00F807DD" w:rsidP="00D96D19">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Conditions d'évolution en enseignement en plongée à l'air en milieu naturel</w:t>
      </w:r>
    </w:p>
    <w:p w14:paraId="368517FE" w14:textId="21391952" w:rsidR="00F807DD" w:rsidRPr="00D96D19" w:rsidRDefault="00F807DD" w:rsidP="00D96D19">
      <w:pPr>
        <w:jc w:val="center"/>
        <w:rPr>
          <w:i/>
          <w:iCs/>
          <w:color w:val="1B1B1B"/>
        </w:rPr>
      </w:pPr>
      <w:r>
        <w:rPr>
          <w:i/>
          <w:iCs/>
          <w:color w:val="1B1B1B"/>
        </w:rPr>
        <w:t>(Arr. du 5 janv. 2012; Arr. du 6 avr. 2012, art. 9)</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2083"/>
        <w:gridCol w:w="3260"/>
        <w:gridCol w:w="2173"/>
        <w:gridCol w:w="1540"/>
      </w:tblGrid>
      <w:tr w:rsidR="00F807DD" w14:paraId="5404CFD1" w14:textId="77777777" w:rsidTr="00F771F2">
        <w:trPr>
          <w:tblCellSpacing w:w="0" w:type="dxa"/>
        </w:trPr>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AF64125"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ESPACES D'ÉVOLUTION</w:t>
            </w: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42DE210"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 DES PLONGEURS</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F464D71"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COMPÉTENCE MINIMALE</w:t>
            </w:r>
            <w:r>
              <w:rPr>
                <w:rStyle w:val="docContentpstrong"/>
                <w:b w:val="0"/>
                <w:bCs w:val="0"/>
                <w:color w:val="1B1B1B"/>
              </w:rPr>
              <w:br/>
              <w:t>de la personne encadrant</w:t>
            </w:r>
            <w:r>
              <w:rPr>
                <w:rStyle w:val="docContentpstrong"/>
                <w:b w:val="0"/>
                <w:bCs w:val="0"/>
                <w:color w:val="1B1B1B"/>
              </w:rPr>
              <w:br/>
              <w:t>la palanquée</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3715A26C"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Effectif maximal</w:t>
            </w:r>
            <w:r>
              <w:rPr>
                <w:rStyle w:val="docContentpstrong"/>
                <w:b w:val="0"/>
                <w:bCs w:val="0"/>
                <w:color w:val="1B1B1B"/>
              </w:rPr>
              <w:br/>
              <w:t>de la palanquée</w:t>
            </w:r>
            <w:r>
              <w:rPr>
                <w:rStyle w:val="docContentpstrong"/>
                <w:b w:val="0"/>
                <w:bCs w:val="0"/>
                <w:color w:val="1B1B1B"/>
              </w:rPr>
              <w:br/>
              <w:t>(personne encadrant</w:t>
            </w:r>
            <w:r>
              <w:rPr>
                <w:rStyle w:val="docContentpstrong"/>
                <w:b w:val="0"/>
                <w:bCs w:val="0"/>
                <w:color w:val="1B1B1B"/>
              </w:rPr>
              <w:br/>
              <w:t>la palanquée non comprise)</w:t>
            </w:r>
          </w:p>
        </w:tc>
      </w:tr>
      <w:tr w:rsidR="00F807DD" w14:paraId="37E7D683" w14:textId="77777777" w:rsidTr="00F771F2">
        <w:trPr>
          <w:tblCellSpacing w:w="0" w:type="dxa"/>
        </w:trPr>
        <w:tc>
          <w:tcPr>
            <w:tcW w:w="1150" w:type="pct"/>
            <w:vMerge w:val="restart"/>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57A562CF" w14:textId="77777777" w:rsidR="00F807DD" w:rsidRDefault="00F807DD" w:rsidP="00F771F2">
            <w:pPr>
              <w:pStyle w:val="docContentp"/>
              <w:spacing w:before="180" w:after="180" w:line="260" w:lineRule="atLeast"/>
              <w:jc w:val="center"/>
              <w:rPr>
                <w:color w:val="1B1B1B"/>
              </w:rPr>
            </w:pPr>
            <w:r>
              <w:rPr>
                <w:color w:val="1B1B1B"/>
              </w:rPr>
              <w:t>Espace de 0 à 6 mètres </w:t>
            </w: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ECC8FE3" w14:textId="77777777" w:rsidR="00F807DD" w:rsidRDefault="00F807DD" w:rsidP="00F771F2">
            <w:pPr>
              <w:pStyle w:val="docContentp"/>
              <w:spacing w:before="180" w:after="180" w:line="260" w:lineRule="atLeast"/>
              <w:jc w:val="center"/>
              <w:rPr>
                <w:color w:val="1B1B1B"/>
              </w:rPr>
            </w:pPr>
            <w:r>
              <w:rPr>
                <w:color w:val="1B1B1B"/>
              </w:rPr>
              <w:t>Baptême</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8B8FEDD" w14:textId="77777777" w:rsidR="00F807DD" w:rsidRDefault="00F807DD" w:rsidP="00F771F2">
            <w:pPr>
              <w:pStyle w:val="docContentp"/>
              <w:spacing w:before="180" w:after="180" w:line="260" w:lineRule="atLeast"/>
              <w:jc w:val="center"/>
              <w:rPr>
                <w:color w:val="1B1B1B"/>
              </w:rPr>
            </w:pPr>
            <w:r>
              <w:rPr>
                <w:color w:val="1B1B1B"/>
              </w:rPr>
              <w:t>E-1</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C162074" w14:textId="77777777" w:rsidR="00F807DD" w:rsidRDefault="00F807DD" w:rsidP="00F771F2">
            <w:pPr>
              <w:pStyle w:val="docContentp"/>
              <w:spacing w:before="180" w:after="180" w:line="260" w:lineRule="atLeast"/>
              <w:jc w:val="center"/>
              <w:rPr>
                <w:color w:val="1B1B1B"/>
              </w:rPr>
            </w:pPr>
            <w:r>
              <w:rPr>
                <w:color w:val="1B1B1B"/>
              </w:rPr>
              <w:t>1 (*)</w:t>
            </w:r>
          </w:p>
        </w:tc>
      </w:tr>
      <w:tr w:rsidR="00F807DD" w14:paraId="7F02BC13" w14:textId="77777777" w:rsidTr="00F771F2">
        <w:trPr>
          <w:tblCellSpacing w:w="0" w:type="dxa"/>
        </w:trPr>
        <w:tc>
          <w:tcPr>
            <w:tcW w:w="0" w:type="auto"/>
            <w:vMerge/>
            <w:tcBorders>
              <w:left w:val="inset" w:sz="6" w:space="0" w:color="808080"/>
              <w:bottom w:val="inset" w:sz="6" w:space="0" w:color="808080"/>
              <w:right w:val="inset" w:sz="6" w:space="0" w:color="808080"/>
            </w:tcBorders>
            <w:vAlign w:val="center"/>
            <w:hideMark/>
          </w:tcPr>
          <w:p w14:paraId="541D274C" w14:textId="77777777" w:rsidR="00F807DD" w:rsidRDefault="00F807DD" w:rsidP="00F771F2">
            <w:pPr>
              <w:rPr>
                <w:color w:val="1B1B1B"/>
              </w:rPr>
            </w:pP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D7961ED" w14:textId="77777777" w:rsidR="00F807DD" w:rsidRDefault="00F807DD" w:rsidP="00F771F2">
            <w:pPr>
              <w:pStyle w:val="docContentp"/>
              <w:spacing w:before="180" w:after="180" w:line="260" w:lineRule="atLeast"/>
              <w:jc w:val="center"/>
              <w:rPr>
                <w:color w:val="1B1B1B"/>
              </w:rPr>
            </w:pPr>
            <w:r>
              <w:rPr>
                <w:color w:val="1B1B1B"/>
              </w:rPr>
              <w:t>Débutants</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AEC0B4" w14:textId="77777777" w:rsidR="00F807DD" w:rsidRDefault="00F807DD" w:rsidP="00F771F2">
            <w:pPr>
              <w:pStyle w:val="docContentp"/>
              <w:spacing w:before="180" w:after="180" w:line="260" w:lineRule="atLeast"/>
              <w:jc w:val="center"/>
              <w:rPr>
                <w:color w:val="1B1B1B"/>
              </w:rPr>
            </w:pPr>
            <w:r>
              <w:rPr>
                <w:color w:val="1B1B1B"/>
              </w:rPr>
              <w:t>E-1</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F2379C1"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1899A3C3" w14:textId="77777777" w:rsidTr="00F771F2">
        <w:trPr>
          <w:tblCellSpacing w:w="0" w:type="dxa"/>
        </w:trPr>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6F61260" w14:textId="77777777" w:rsidR="00F807DD" w:rsidRDefault="00F807DD" w:rsidP="00F771F2">
            <w:pPr>
              <w:pStyle w:val="docContentp"/>
              <w:spacing w:before="180" w:after="180" w:line="260" w:lineRule="atLeast"/>
              <w:jc w:val="center"/>
              <w:rPr>
                <w:color w:val="1B1B1B"/>
              </w:rPr>
            </w:pPr>
            <w:r>
              <w:rPr>
                <w:color w:val="1B1B1B"/>
              </w:rPr>
              <w:t>Espace de 0 à 12 mètres</w:t>
            </w: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92BAEE3" w14:textId="77777777" w:rsidR="00F807DD" w:rsidRDefault="00F807DD" w:rsidP="00F771F2">
            <w:pPr>
              <w:spacing w:line="260" w:lineRule="atLeast"/>
              <w:jc w:val="both"/>
              <w:rPr>
                <w:color w:val="1B1B1B"/>
                <w:sz w:val="20"/>
                <w:szCs w:val="20"/>
              </w:rPr>
            </w:pPr>
          </w:p>
          <w:p w14:paraId="2BE11548" w14:textId="77777777" w:rsidR="00F807DD" w:rsidRDefault="00F807DD" w:rsidP="00F771F2">
            <w:pPr>
              <w:pStyle w:val="docContentp"/>
              <w:spacing w:before="180" w:after="180" w:line="260" w:lineRule="atLeast"/>
              <w:jc w:val="center"/>
              <w:rPr>
                <w:color w:val="1B1B1B"/>
              </w:rPr>
            </w:pPr>
            <w:r>
              <w:rPr>
                <w:color w:val="1B1B1B"/>
              </w:rPr>
              <w:t>Débutants en cours de formation vers les aptitudes PE-12 ou PA-12</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4FA2453" w14:textId="77777777" w:rsidR="00F807DD" w:rsidRDefault="00F807DD" w:rsidP="00F771F2">
            <w:pPr>
              <w:pStyle w:val="docContentp"/>
              <w:spacing w:before="180" w:after="180" w:line="260" w:lineRule="atLeast"/>
              <w:jc w:val="center"/>
              <w:rPr>
                <w:color w:val="1B1B1B"/>
              </w:rPr>
            </w:pPr>
            <w:r>
              <w:rPr>
                <w:color w:val="1B1B1B"/>
              </w:rPr>
              <w:t>E-2</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B5074B2"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0916F0F2" w14:textId="77777777" w:rsidTr="00F771F2">
        <w:trPr>
          <w:tblCellSpacing w:w="0" w:type="dxa"/>
        </w:trPr>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2C342C" w14:textId="77777777" w:rsidR="00F807DD" w:rsidRDefault="00F807DD" w:rsidP="00F771F2">
            <w:pPr>
              <w:pStyle w:val="docContentp"/>
              <w:spacing w:before="180" w:after="180" w:line="260" w:lineRule="atLeast"/>
              <w:jc w:val="center"/>
              <w:rPr>
                <w:color w:val="1B1B1B"/>
              </w:rPr>
            </w:pPr>
            <w:r>
              <w:rPr>
                <w:color w:val="1B1B1B"/>
              </w:rPr>
              <w:t>Espace de 0 à 20 mètres</w:t>
            </w: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FDA6F01" w14:textId="77777777" w:rsidR="00F807DD" w:rsidRDefault="00F807DD" w:rsidP="00F771F2">
            <w:pPr>
              <w:spacing w:line="260" w:lineRule="atLeast"/>
              <w:jc w:val="both"/>
              <w:rPr>
                <w:color w:val="1B1B1B"/>
                <w:sz w:val="20"/>
                <w:szCs w:val="20"/>
              </w:rPr>
            </w:pPr>
          </w:p>
          <w:p w14:paraId="49E125DF" w14:textId="77777777" w:rsidR="00F807DD" w:rsidRDefault="00F807DD" w:rsidP="00F771F2">
            <w:pPr>
              <w:pStyle w:val="docContentp"/>
              <w:spacing w:before="180" w:after="180" w:line="260" w:lineRule="atLeast"/>
              <w:jc w:val="center"/>
              <w:rPr>
                <w:color w:val="1B1B1B"/>
              </w:rPr>
            </w:pPr>
            <w:r>
              <w:rPr>
                <w:color w:val="1B1B1B"/>
              </w:rPr>
              <w:t>Débutants ou PE-12, en cours de formation vers les aptitudes PE-20 ou PA-20</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76B1CE" w14:textId="77777777" w:rsidR="00F807DD" w:rsidRDefault="00F807DD" w:rsidP="00F771F2">
            <w:pPr>
              <w:pStyle w:val="docContentp"/>
              <w:spacing w:before="180" w:after="180" w:line="260" w:lineRule="atLeast"/>
              <w:jc w:val="center"/>
              <w:rPr>
                <w:color w:val="1B1B1B"/>
              </w:rPr>
            </w:pPr>
            <w:r>
              <w:rPr>
                <w:color w:val="1B1B1B"/>
              </w:rPr>
              <w:t>E-2</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D9004DA"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5A549971" w14:textId="77777777" w:rsidTr="00F771F2">
        <w:trPr>
          <w:tblCellSpacing w:w="0" w:type="dxa"/>
        </w:trPr>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0262DE8" w14:textId="77777777" w:rsidR="00F807DD" w:rsidRDefault="00F807DD" w:rsidP="00F771F2">
            <w:pPr>
              <w:pStyle w:val="docContentp"/>
              <w:spacing w:before="180" w:after="180" w:line="260" w:lineRule="atLeast"/>
              <w:jc w:val="center"/>
              <w:rPr>
                <w:color w:val="1B1B1B"/>
              </w:rPr>
            </w:pPr>
            <w:r>
              <w:rPr>
                <w:color w:val="1B1B1B"/>
              </w:rPr>
              <w:t>Espace de 0 à 40 mètres</w:t>
            </w: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3BC0DBF" w14:textId="77777777" w:rsidR="00F807DD" w:rsidRDefault="00F807DD" w:rsidP="00F771F2">
            <w:pPr>
              <w:spacing w:line="260" w:lineRule="atLeast"/>
              <w:jc w:val="both"/>
              <w:rPr>
                <w:color w:val="1B1B1B"/>
                <w:sz w:val="20"/>
                <w:szCs w:val="20"/>
              </w:rPr>
            </w:pPr>
          </w:p>
          <w:p w14:paraId="40684AE1" w14:textId="77777777" w:rsidR="00F807DD" w:rsidRDefault="00F807DD" w:rsidP="00F771F2">
            <w:pPr>
              <w:pStyle w:val="docContentp"/>
              <w:spacing w:before="180" w:after="180" w:line="260" w:lineRule="atLeast"/>
              <w:jc w:val="center"/>
              <w:rPr>
                <w:color w:val="1B1B1B"/>
              </w:rPr>
            </w:pPr>
            <w:r>
              <w:rPr>
                <w:color w:val="1B1B1B"/>
              </w:rPr>
              <w:t>PE-20 ou PA-20, en cours de formation vers les aptitudes PE-40 ou PA-40</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C0D6231" w14:textId="77777777" w:rsidR="00F807DD" w:rsidRDefault="00F807DD" w:rsidP="00F771F2">
            <w:pPr>
              <w:pStyle w:val="docContentp"/>
              <w:spacing w:before="180" w:after="180" w:line="260" w:lineRule="atLeast"/>
              <w:jc w:val="center"/>
              <w:rPr>
                <w:color w:val="1B1B1B"/>
              </w:rPr>
            </w:pPr>
            <w:r>
              <w:rPr>
                <w:color w:val="1B1B1B"/>
              </w:rPr>
              <w:t>E-3</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7CE471"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43DBCD80" w14:textId="77777777" w:rsidTr="00F771F2">
        <w:trPr>
          <w:tblCellSpacing w:w="0" w:type="dxa"/>
        </w:trPr>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A8F6E72" w14:textId="77777777" w:rsidR="00F807DD" w:rsidRDefault="00F807DD" w:rsidP="00F771F2">
            <w:pPr>
              <w:pStyle w:val="docContentp"/>
              <w:spacing w:before="180" w:after="180" w:line="260" w:lineRule="atLeast"/>
              <w:jc w:val="center"/>
              <w:rPr>
                <w:color w:val="1B1B1B"/>
              </w:rPr>
            </w:pPr>
            <w:r>
              <w:rPr>
                <w:color w:val="1B1B1B"/>
              </w:rPr>
              <w:t>Espace de 0 à 60 mètres</w:t>
            </w:r>
          </w:p>
        </w:tc>
        <w:tc>
          <w:tcPr>
            <w:tcW w:w="1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B8D08EB" w14:textId="77777777" w:rsidR="00F807DD" w:rsidRDefault="00F807DD" w:rsidP="00F771F2">
            <w:pPr>
              <w:spacing w:line="260" w:lineRule="atLeast"/>
              <w:jc w:val="both"/>
              <w:rPr>
                <w:color w:val="1B1B1B"/>
                <w:sz w:val="20"/>
                <w:szCs w:val="20"/>
              </w:rPr>
            </w:pPr>
          </w:p>
          <w:p w14:paraId="1C9C02CE" w14:textId="77777777" w:rsidR="00F807DD" w:rsidRDefault="00F807DD" w:rsidP="00F771F2">
            <w:pPr>
              <w:pStyle w:val="docContentp"/>
              <w:spacing w:before="180" w:after="180" w:line="260" w:lineRule="atLeast"/>
              <w:jc w:val="center"/>
              <w:rPr>
                <w:color w:val="1B1B1B"/>
              </w:rPr>
            </w:pPr>
            <w:r>
              <w:rPr>
                <w:color w:val="1B1B1B"/>
              </w:rPr>
              <w:t>PE-40 ou PA-40, en cours de formation vers les aptitudes PE-60 ou PA-60</w:t>
            </w:r>
          </w:p>
        </w:tc>
        <w:tc>
          <w:tcPr>
            <w:tcW w:w="12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244DD0" w14:textId="77777777" w:rsidR="00F807DD" w:rsidRDefault="00F807DD" w:rsidP="00F771F2">
            <w:pPr>
              <w:pStyle w:val="docContentp"/>
              <w:spacing w:before="180" w:after="180" w:line="260" w:lineRule="atLeast"/>
              <w:jc w:val="center"/>
              <w:rPr>
                <w:color w:val="1B1B1B"/>
              </w:rPr>
            </w:pPr>
            <w:r>
              <w:rPr>
                <w:color w:val="1B1B1B"/>
              </w:rPr>
              <w:t>E-4</w:t>
            </w:r>
          </w:p>
        </w:tc>
        <w:tc>
          <w:tcPr>
            <w:tcW w:w="9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3C9E827" w14:textId="77777777" w:rsidR="00F807DD" w:rsidRDefault="00F807DD" w:rsidP="00F771F2">
            <w:pPr>
              <w:pStyle w:val="docContentp"/>
              <w:spacing w:before="180" w:after="180" w:line="260" w:lineRule="atLeast"/>
              <w:jc w:val="center"/>
              <w:rPr>
                <w:color w:val="1B1B1B"/>
              </w:rPr>
            </w:pPr>
            <w:r>
              <w:rPr>
                <w:color w:val="1B1B1B"/>
              </w:rPr>
              <w:t>4</w:t>
            </w:r>
          </w:p>
        </w:tc>
      </w:tr>
      <w:tr w:rsidR="00F807DD" w14:paraId="373B9F64"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2677D37" w14:textId="77777777" w:rsidR="00F807DD" w:rsidRDefault="00F807DD" w:rsidP="00F771F2">
            <w:pPr>
              <w:pStyle w:val="docContentp"/>
              <w:spacing w:before="180" w:after="180" w:line="260" w:lineRule="atLeast"/>
              <w:jc w:val="both"/>
              <w:rPr>
                <w:color w:val="1B1B1B"/>
              </w:rPr>
            </w:pPr>
            <w:r>
              <w:rPr>
                <w:color w:val="1B1B1B"/>
              </w:rPr>
              <w:t>(*) Possibilité d'ajouter dans la palanquée un plongeur supplémentaire, au minimum titulaire d'une qualification de guide de palanquée (GP) ou de plongeur niveau 4 (P4).</w:t>
            </w:r>
          </w:p>
        </w:tc>
      </w:tr>
    </w:tbl>
    <w:p w14:paraId="055E9533" w14:textId="5EEAF308" w:rsidR="00F807DD" w:rsidRDefault="00F807DD" w:rsidP="00F807DD">
      <w:pPr>
        <w:rPr>
          <w:color w:val="1B1B1B"/>
          <w:sz w:val="27"/>
          <w:szCs w:val="27"/>
        </w:rPr>
      </w:pPr>
    </w:p>
    <w:p w14:paraId="5DB0B3B4" w14:textId="77777777" w:rsidR="00F807DD" w:rsidRDefault="00F807DD" w:rsidP="00F807DD">
      <w:pPr>
        <w:rPr>
          <w:color w:val="1B1B1B"/>
          <w:sz w:val="27"/>
          <w:szCs w:val="27"/>
        </w:rPr>
      </w:pPr>
      <w:r>
        <w:rPr>
          <w:color w:val="1B1B1B"/>
          <w:sz w:val="27"/>
          <w:szCs w:val="27"/>
        </w:rPr>
        <w:br w:type="column"/>
      </w:r>
    </w:p>
    <w:p w14:paraId="2DB0A26F" w14:textId="4D675E02" w:rsidR="00F807DD" w:rsidRDefault="00F807DD" w:rsidP="00F807DD">
      <w:pPr>
        <w:spacing w:line="260" w:lineRule="atLeast"/>
        <w:jc w:val="center"/>
        <w:rPr>
          <w:color w:val="1B1B1B"/>
        </w:rPr>
      </w:pPr>
      <w:r>
        <w:rPr>
          <w:color w:val="1B1B1B"/>
        </w:rPr>
        <w:t xml:space="preserve">ANNEXE III-16 </w:t>
      </w:r>
      <w:r>
        <w:rPr>
          <w:i/>
          <w:iCs/>
          <w:color w:val="1B1B1B"/>
        </w:rPr>
        <w:t>b</w:t>
      </w:r>
      <w:r>
        <w:rPr>
          <w:i/>
          <w:iCs/>
          <w:color w:val="1B1B1B"/>
        </w:rPr>
        <w:br/>
      </w:r>
      <w:r>
        <w:rPr>
          <w:color w:val="1B1B1B"/>
        </w:rPr>
        <w:t>(Art. A322-82)</w:t>
      </w:r>
    </w:p>
    <w:p w14:paraId="6C5436B1" w14:textId="77777777" w:rsidR="00F807DD" w:rsidRDefault="00F807DD" w:rsidP="00F807DD">
      <w:pPr>
        <w:spacing w:line="260" w:lineRule="atLeast"/>
        <w:jc w:val="both"/>
        <w:rPr>
          <w:color w:val="1B1B1B"/>
        </w:rPr>
      </w:pPr>
    </w:p>
    <w:p w14:paraId="75C3113E" w14:textId="77777777" w:rsidR="00F807DD" w:rsidRDefault="00F807DD" w:rsidP="00D96D19">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Conditions d'évolution en exploration en plongée à l'air en milieu naturel</w:t>
      </w:r>
    </w:p>
    <w:p w14:paraId="57797BC5" w14:textId="3D9792F9" w:rsidR="00F807DD" w:rsidRDefault="00F807DD" w:rsidP="00D96D19">
      <w:pPr>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   Arr. du 6 avr. 2012, art. 9)</w:t>
      </w:r>
    </w:p>
    <w:p w14:paraId="6A8E2555" w14:textId="77777777" w:rsidR="00F807DD" w:rsidRDefault="00F807DD" w:rsidP="00F807DD">
      <w:pPr>
        <w:spacing w:before="242" w:line="260" w:lineRule="atLeast"/>
        <w:jc w:val="both"/>
        <w:rPr>
          <w:color w:val="1B1B1B"/>
        </w:rPr>
      </w:pPr>
      <w:r>
        <w:rPr>
          <w:color w:val="1B1B1B"/>
        </w:rPr>
        <w:t> </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1539"/>
        <w:gridCol w:w="1539"/>
        <w:gridCol w:w="1540"/>
        <w:gridCol w:w="1449"/>
        <w:gridCol w:w="1449"/>
        <w:gridCol w:w="1540"/>
      </w:tblGrid>
      <w:tr w:rsidR="00F807DD" w14:paraId="735B5884"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A3B15E1"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ESPACES</w:t>
            </w:r>
            <w:r>
              <w:rPr>
                <w:rStyle w:val="docContentpstrong"/>
                <w:b w:val="0"/>
                <w:bCs w:val="0"/>
                <w:color w:val="1B1B1B"/>
              </w:rPr>
              <w:br/>
              <w:t>d'évolution</w:t>
            </w:r>
          </w:p>
        </w:tc>
        <w:tc>
          <w:tcPr>
            <w:tcW w:w="2400" w:type="pct"/>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7C33712"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PLONGÉE ENCADRÉE</w:t>
            </w:r>
          </w:p>
        </w:tc>
        <w:tc>
          <w:tcPr>
            <w:tcW w:w="1600" w:type="pct"/>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724A1AE"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PLONGÉE AUTONOME</w:t>
            </w:r>
          </w:p>
        </w:tc>
      </w:tr>
      <w:tr w:rsidR="00F807DD" w14:paraId="08C7EFC1"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25FA4A9"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A3C9FAA"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w:t>
            </w:r>
            <w:r>
              <w:rPr>
                <w:rStyle w:val="docContentpstrong"/>
                <w:b w:val="0"/>
                <w:bCs w:val="0"/>
                <w:color w:val="1B1B1B"/>
              </w:rPr>
              <w:br/>
              <w:t>des plongeurs encadrés</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2C62669"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Effectif maximal</w:t>
            </w:r>
            <w:r>
              <w:rPr>
                <w:rStyle w:val="docContentpstrong"/>
                <w:b w:val="0"/>
                <w:bCs w:val="0"/>
                <w:color w:val="1B1B1B"/>
              </w:rPr>
              <w:br/>
              <w:t>de la palanquée</w:t>
            </w:r>
            <w:r>
              <w:rPr>
                <w:rStyle w:val="docContentpstrong"/>
                <w:b w:val="0"/>
                <w:bCs w:val="0"/>
                <w:color w:val="1B1B1B"/>
              </w:rPr>
              <w:br/>
              <w:t>(personne encadrant</w:t>
            </w:r>
            <w:r>
              <w:rPr>
                <w:rStyle w:val="docContentpstrong"/>
                <w:b w:val="0"/>
                <w:bCs w:val="0"/>
                <w:color w:val="1B1B1B"/>
              </w:rPr>
              <w:br/>
              <w:t>la palanquée</w:t>
            </w:r>
            <w:r>
              <w:rPr>
                <w:rStyle w:val="docContentpstrong"/>
                <w:b w:val="0"/>
                <w:bCs w:val="0"/>
                <w:color w:val="1B1B1B"/>
              </w:rPr>
              <w:br/>
              <w:t>non comprise)</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6BC41F8"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Compétence</w:t>
            </w:r>
            <w:r>
              <w:rPr>
                <w:rStyle w:val="docContentpstrong"/>
                <w:b w:val="0"/>
                <w:bCs w:val="0"/>
                <w:color w:val="1B1B1B"/>
              </w:rPr>
              <w:br/>
              <w:t>minimale de</w:t>
            </w:r>
            <w:r>
              <w:rPr>
                <w:rStyle w:val="docContentpstrong"/>
                <w:b w:val="0"/>
                <w:bCs w:val="0"/>
                <w:color w:val="1B1B1B"/>
              </w:rPr>
              <w:br/>
              <w:t>la personne encadrant</w:t>
            </w:r>
            <w:r>
              <w:rPr>
                <w:rStyle w:val="docContentpstrong"/>
                <w:b w:val="0"/>
                <w:bCs w:val="0"/>
                <w:color w:val="1B1B1B"/>
              </w:rPr>
              <w:br/>
              <w:t>la palanquée</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F3B86EE"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w:t>
            </w:r>
            <w:r>
              <w:rPr>
                <w:rStyle w:val="docContentpstrong"/>
                <w:b w:val="0"/>
                <w:bCs w:val="0"/>
                <w:color w:val="1B1B1B"/>
              </w:rPr>
              <w:br/>
              <w:t>des plongeurs</w:t>
            </w:r>
            <w:r>
              <w:rPr>
                <w:rStyle w:val="docContentpstrong"/>
                <w:b w:val="0"/>
                <w:bCs w:val="0"/>
                <w:color w:val="1B1B1B"/>
              </w:rPr>
              <w:br/>
              <w:t>en autonomie</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9B4665E" w14:textId="7F65C801" w:rsidR="00F807DD" w:rsidRPr="00CA512A" w:rsidRDefault="00F807DD" w:rsidP="00F771F2">
            <w:pPr>
              <w:pStyle w:val="docContentp"/>
              <w:spacing w:before="180" w:after="180" w:line="260" w:lineRule="atLeast"/>
              <w:jc w:val="center"/>
              <w:rPr>
                <w:b/>
                <w:bCs/>
                <w:color w:val="1B1B1B"/>
              </w:rPr>
            </w:pPr>
            <w:r w:rsidRPr="00CA512A">
              <w:rPr>
                <w:rStyle w:val="docContentpstrong"/>
                <w:b w:val="0"/>
                <w:bCs w:val="0"/>
                <w:color w:val="1B1B1B"/>
              </w:rPr>
              <w:t xml:space="preserve">Effectif </w:t>
            </w:r>
            <w:r w:rsidR="00CA512A" w:rsidRPr="00CA512A">
              <w:rPr>
                <w:rStyle w:val="docContentpstrong"/>
                <w:b w:val="0"/>
                <w:bCs w:val="0"/>
                <w:color w:val="1B1B1B"/>
              </w:rPr>
              <w:t>m</w:t>
            </w:r>
            <w:r w:rsidR="00CA512A" w:rsidRPr="00CA512A">
              <w:rPr>
                <w:rStyle w:val="docContentpstrong"/>
                <w:b w:val="0"/>
                <w:bCs w:val="0"/>
              </w:rPr>
              <w:t>aximal</w:t>
            </w:r>
            <w:r w:rsidRPr="00CA512A">
              <w:rPr>
                <w:rStyle w:val="docContentpstrong"/>
                <w:b w:val="0"/>
                <w:bCs w:val="0"/>
                <w:color w:val="1B1B1B"/>
              </w:rPr>
              <w:br/>
              <w:t>de la palanquée</w:t>
            </w:r>
          </w:p>
        </w:tc>
      </w:tr>
      <w:tr w:rsidR="00F807DD" w14:paraId="405F350B"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9457D27" w14:textId="77777777" w:rsidR="00F807DD" w:rsidRDefault="00F807DD" w:rsidP="00F771F2">
            <w:pPr>
              <w:pStyle w:val="docContentp"/>
              <w:spacing w:before="180" w:after="180" w:line="260" w:lineRule="atLeast"/>
              <w:jc w:val="center"/>
              <w:rPr>
                <w:color w:val="1B1B1B"/>
              </w:rPr>
            </w:pPr>
            <w:r>
              <w:rPr>
                <w:color w:val="1B1B1B"/>
              </w:rPr>
              <w:t>Espace de 0 à 6 mètres</w:t>
            </w:r>
          </w:p>
          <w:p w14:paraId="79DF2A4A"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1665318" w14:textId="77777777" w:rsidR="00F807DD" w:rsidRDefault="00F807DD" w:rsidP="00F771F2">
            <w:pPr>
              <w:pStyle w:val="docContentp"/>
              <w:spacing w:before="180" w:after="180" w:line="260" w:lineRule="atLeast"/>
              <w:jc w:val="center"/>
              <w:rPr>
                <w:color w:val="1B1B1B"/>
              </w:rPr>
            </w:pPr>
            <w:r>
              <w:rPr>
                <w:color w:val="1B1B1B"/>
              </w:rPr>
              <w:t>Débutants</w:t>
            </w:r>
          </w:p>
          <w:p w14:paraId="4D8E7D16"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E6185C3" w14:textId="77777777" w:rsidR="00F807DD" w:rsidRDefault="00F807DD" w:rsidP="00F771F2">
            <w:pPr>
              <w:pStyle w:val="docContentp"/>
              <w:spacing w:before="180" w:after="180" w:line="260" w:lineRule="atLeast"/>
              <w:jc w:val="center"/>
              <w:rPr>
                <w:color w:val="1B1B1B"/>
              </w:rPr>
            </w:pPr>
            <w:r>
              <w:rPr>
                <w:color w:val="1B1B1B"/>
              </w:rPr>
              <w:t>4 (*)</w:t>
            </w:r>
          </w:p>
          <w:p w14:paraId="2E558E2A" w14:textId="77777777" w:rsidR="00F807DD" w:rsidRDefault="00F807DD" w:rsidP="00F771F2">
            <w:pPr>
              <w:spacing w:line="260" w:lineRule="atLeast"/>
              <w:jc w:val="both"/>
              <w:rPr>
                <w:color w:val="1B1B1B"/>
                <w:sz w:val="20"/>
                <w:szCs w:val="20"/>
              </w:rPr>
            </w:pP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33BB28F" w14:textId="77777777" w:rsidR="00F807DD" w:rsidRDefault="00F807DD" w:rsidP="00F771F2">
            <w:pPr>
              <w:pStyle w:val="docContentp"/>
              <w:spacing w:before="180" w:after="180" w:line="260" w:lineRule="atLeast"/>
              <w:jc w:val="center"/>
              <w:rPr>
                <w:color w:val="1B1B1B"/>
              </w:rPr>
            </w:pPr>
            <w:r>
              <w:rPr>
                <w:color w:val="1B1B1B"/>
              </w:rPr>
              <w:t>E1 ou GP ou P4</w:t>
            </w:r>
          </w:p>
          <w:p w14:paraId="443DCE7F" w14:textId="77777777" w:rsidR="00F807DD" w:rsidRDefault="00F807DD" w:rsidP="00F771F2">
            <w:pPr>
              <w:spacing w:line="260" w:lineRule="atLeast"/>
              <w:jc w:val="both"/>
              <w:rPr>
                <w:color w:val="1B1B1B"/>
                <w:sz w:val="20"/>
                <w:szCs w:val="20"/>
              </w:rPr>
            </w:pP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227C0F8" w14:textId="77777777" w:rsidR="00F807DD" w:rsidRDefault="00F807DD" w:rsidP="00F771F2">
            <w:pPr>
              <w:pStyle w:val="docContentp"/>
              <w:spacing w:before="180" w:after="180" w:line="260" w:lineRule="atLeast"/>
              <w:jc w:val="center"/>
              <w:rPr>
                <w:color w:val="1B1B1B"/>
              </w:rPr>
            </w:pPr>
            <w:r>
              <w:rPr>
                <w:color w:val="1B1B1B"/>
              </w:rPr>
              <w:t>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A22B3FA" w14:textId="77777777" w:rsidR="00F807DD" w:rsidRDefault="00F807DD" w:rsidP="00F771F2">
            <w:pPr>
              <w:pStyle w:val="docContentp"/>
              <w:spacing w:before="180" w:after="180" w:line="260" w:lineRule="atLeast"/>
              <w:jc w:val="center"/>
              <w:rPr>
                <w:color w:val="1B1B1B"/>
              </w:rPr>
            </w:pPr>
            <w:r>
              <w:rPr>
                <w:color w:val="1B1B1B"/>
              </w:rPr>
              <w:t> </w:t>
            </w:r>
          </w:p>
        </w:tc>
      </w:tr>
      <w:tr w:rsidR="00F807DD" w14:paraId="261076A2"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F82BBD1" w14:textId="77777777" w:rsidR="00F807DD" w:rsidRDefault="00F807DD" w:rsidP="00F771F2">
            <w:pPr>
              <w:pStyle w:val="docContentp"/>
              <w:spacing w:before="180" w:after="180" w:line="260" w:lineRule="atLeast"/>
              <w:jc w:val="center"/>
              <w:rPr>
                <w:color w:val="1B1B1B"/>
              </w:rPr>
            </w:pPr>
            <w:r>
              <w:rPr>
                <w:color w:val="1B1B1B"/>
              </w:rPr>
              <w:t>Espace de 0</w:t>
            </w:r>
            <w:r>
              <w:rPr>
                <w:color w:val="1B1B1B"/>
              </w:rPr>
              <w:br/>
              <w:t>à 12 mètres</w:t>
            </w:r>
          </w:p>
          <w:p w14:paraId="756C0C13"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183C39" w14:textId="77777777" w:rsidR="00F807DD" w:rsidRDefault="00F807DD" w:rsidP="00F771F2">
            <w:pPr>
              <w:pStyle w:val="docContentp"/>
              <w:spacing w:before="180" w:after="180" w:line="260" w:lineRule="atLeast"/>
              <w:jc w:val="center"/>
              <w:rPr>
                <w:color w:val="1B1B1B"/>
              </w:rPr>
            </w:pPr>
            <w:r>
              <w:rPr>
                <w:color w:val="1B1B1B"/>
              </w:rPr>
              <w:t>PE-12</w:t>
            </w:r>
          </w:p>
          <w:p w14:paraId="35CB3232"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F5179AF" w14:textId="77777777" w:rsidR="00F807DD" w:rsidRDefault="00F807DD" w:rsidP="00F771F2">
            <w:pPr>
              <w:pStyle w:val="docContentp"/>
              <w:spacing w:before="180" w:after="180" w:line="260" w:lineRule="atLeast"/>
              <w:jc w:val="center"/>
              <w:rPr>
                <w:color w:val="1B1B1B"/>
              </w:rPr>
            </w:pPr>
            <w:r>
              <w:rPr>
                <w:color w:val="1B1B1B"/>
              </w:rPr>
              <w:t>4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3B62065" w14:textId="77777777" w:rsidR="00F807DD" w:rsidRDefault="00F807DD" w:rsidP="00F771F2">
            <w:pPr>
              <w:pStyle w:val="docContentp"/>
              <w:spacing w:before="180" w:after="180" w:line="260" w:lineRule="atLeast"/>
              <w:jc w:val="center"/>
              <w:rPr>
                <w:color w:val="1B1B1B"/>
              </w:rPr>
            </w:pPr>
            <w:r>
              <w:rPr>
                <w:color w:val="1B1B1B"/>
              </w:rPr>
              <w:t>E2 ou GP ou P4</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D0572CB" w14:textId="77777777" w:rsidR="00F807DD" w:rsidRDefault="00F807DD" w:rsidP="00F771F2">
            <w:pPr>
              <w:pStyle w:val="docContentp"/>
              <w:spacing w:before="180" w:after="180" w:line="260" w:lineRule="atLeast"/>
              <w:jc w:val="center"/>
              <w:rPr>
                <w:color w:val="1B1B1B"/>
              </w:rPr>
            </w:pPr>
            <w:r>
              <w:rPr>
                <w:color w:val="1B1B1B"/>
              </w:rPr>
              <w:t>PA-12</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511C71D"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6DE9D3FE"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0A3E92F" w14:textId="77777777" w:rsidR="00F807DD" w:rsidRDefault="00F807DD" w:rsidP="00F771F2">
            <w:pPr>
              <w:pStyle w:val="docContentp"/>
              <w:spacing w:before="180" w:after="180" w:line="260" w:lineRule="atLeast"/>
              <w:jc w:val="center"/>
              <w:rPr>
                <w:color w:val="1B1B1B"/>
              </w:rPr>
            </w:pPr>
            <w:r>
              <w:rPr>
                <w:color w:val="1B1B1B"/>
              </w:rPr>
              <w:t>Espace de 0</w:t>
            </w:r>
            <w:r>
              <w:rPr>
                <w:color w:val="1B1B1B"/>
              </w:rPr>
              <w:br/>
              <w:t>à 20 mètres</w:t>
            </w:r>
          </w:p>
          <w:p w14:paraId="0B35A318"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3BE7C3A" w14:textId="77777777" w:rsidR="00F807DD" w:rsidRDefault="00F807DD" w:rsidP="00F771F2">
            <w:pPr>
              <w:pStyle w:val="docContentp"/>
              <w:spacing w:before="180" w:after="180" w:line="260" w:lineRule="atLeast"/>
              <w:jc w:val="center"/>
              <w:rPr>
                <w:color w:val="1B1B1B"/>
              </w:rPr>
            </w:pPr>
            <w:r>
              <w:rPr>
                <w:color w:val="1B1B1B"/>
              </w:rPr>
              <w:t>PE-20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B092DD" w14:textId="77777777" w:rsidR="00F807DD" w:rsidRDefault="00F807DD" w:rsidP="00F771F2">
            <w:pPr>
              <w:pStyle w:val="docContentp"/>
              <w:spacing w:before="180" w:after="180" w:line="260" w:lineRule="atLeast"/>
              <w:jc w:val="center"/>
              <w:rPr>
                <w:color w:val="1B1B1B"/>
              </w:rPr>
            </w:pPr>
            <w:r>
              <w:rPr>
                <w:color w:val="1B1B1B"/>
              </w:rPr>
              <w:t>4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FF014C" w14:textId="77777777" w:rsidR="00F807DD" w:rsidRDefault="00F807DD" w:rsidP="00F771F2">
            <w:pPr>
              <w:pStyle w:val="docContentp"/>
              <w:spacing w:before="180" w:after="180" w:line="260" w:lineRule="atLeast"/>
              <w:jc w:val="center"/>
              <w:rPr>
                <w:color w:val="1B1B1B"/>
              </w:rPr>
            </w:pPr>
            <w:r>
              <w:rPr>
                <w:color w:val="1B1B1B"/>
              </w:rPr>
              <w:t>E2 ou GP ou P4</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6E1B8B9" w14:textId="77777777" w:rsidR="00F807DD" w:rsidRDefault="00F807DD" w:rsidP="00F771F2">
            <w:pPr>
              <w:pStyle w:val="docContentp"/>
              <w:spacing w:before="180" w:after="180" w:line="260" w:lineRule="atLeast"/>
              <w:jc w:val="center"/>
              <w:rPr>
                <w:color w:val="1B1B1B"/>
              </w:rPr>
            </w:pPr>
            <w:r>
              <w:rPr>
                <w:color w:val="1B1B1B"/>
              </w:rPr>
              <w:t>PA-20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C784B34"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3E6393B0"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76A9C4" w14:textId="77777777" w:rsidR="00F807DD" w:rsidRDefault="00F807DD" w:rsidP="00F771F2">
            <w:pPr>
              <w:pStyle w:val="docContentp"/>
              <w:spacing w:before="180" w:after="180" w:line="260" w:lineRule="atLeast"/>
              <w:jc w:val="center"/>
              <w:rPr>
                <w:color w:val="1B1B1B"/>
              </w:rPr>
            </w:pPr>
            <w:r>
              <w:rPr>
                <w:color w:val="1B1B1B"/>
              </w:rPr>
              <w:t>Espace de 0</w:t>
            </w:r>
            <w:r>
              <w:rPr>
                <w:color w:val="1B1B1B"/>
              </w:rPr>
              <w:br/>
              <w:t>à 40 mètres</w:t>
            </w:r>
          </w:p>
          <w:p w14:paraId="695B8CA8"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82FFBAB" w14:textId="77777777" w:rsidR="00F807DD" w:rsidRDefault="00F807DD" w:rsidP="00F771F2">
            <w:pPr>
              <w:pStyle w:val="docContentp"/>
              <w:spacing w:before="180" w:after="180" w:line="260" w:lineRule="atLeast"/>
              <w:jc w:val="center"/>
              <w:rPr>
                <w:color w:val="1B1B1B"/>
              </w:rPr>
            </w:pPr>
            <w:r>
              <w:rPr>
                <w:color w:val="1B1B1B"/>
              </w:rPr>
              <w:t>PE-40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3D6CBE0" w14:textId="77777777" w:rsidR="00F807DD" w:rsidRDefault="00F807DD" w:rsidP="00F771F2">
            <w:pPr>
              <w:pStyle w:val="docContentp"/>
              <w:spacing w:before="180" w:after="180" w:line="260" w:lineRule="atLeast"/>
              <w:jc w:val="center"/>
              <w:rPr>
                <w:color w:val="1B1B1B"/>
              </w:rPr>
            </w:pPr>
            <w:r>
              <w:rPr>
                <w:color w:val="1B1B1B"/>
              </w:rPr>
              <w:t>4 (*)</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2583AD9" w14:textId="77777777" w:rsidR="00F807DD" w:rsidRDefault="00F807DD" w:rsidP="00F771F2">
            <w:pPr>
              <w:pStyle w:val="docContentp"/>
              <w:spacing w:before="180" w:after="180" w:line="260" w:lineRule="atLeast"/>
              <w:jc w:val="center"/>
              <w:rPr>
                <w:color w:val="1B1B1B"/>
              </w:rPr>
            </w:pPr>
            <w:r>
              <w:rPr>
                <w:color w:val="1B1B1B"/>
              </w:rPr>
              <w:t>E3 ou GP ou P4</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D674F1" w14:textId="77777777" w:rsidR="00F807DD" w:rsidRDefault="00F807DD" w:rsidP="00F771F2">
            <w:pPr>
              <w:pStyle w:val="docContentp"/>
              <w:spacing w:before="180" w:after="180" w:line="260" w:lineRule="atLeast"/>
              <w:jc w:val="center"/>
              <w:rPr>
                <w:color w:val="1B1B1B"/>
              </w:rPr>
            </w:pPr>
            <w:r>
              <w:rPr>
                <w:color w:val="1B1B1B"/>
              </w:rPr>
              <w:t>PA-40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75120C9"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752CB864"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D25AA85" w14:textId="77777777" w:rsidR="00F807DD" w:rsidRDefault="00F807DD" w:rsidP="00F771F2">
            <w:pPr>
              <w:pStyle w:val="docContentp"/>
              <w:spacing w:before="180" w:after="180" w:line="260" w:lineRule="atLeast"/>
              <w:jc w:val="center"/>
              <w:rPr>
                <w:color w:val="1B1B1B"/>
              </w:rPr>
            </w:pPr>
            <w:r>
              <w:rPr>
                <w:color w:val="1B1B1B"/>
              </w:rPr>
              <w:t>Espace de 0</w:t>
            </w:r>
            <w:r>
              <w:rPr>
                <w:color w:val="1B1B1B"/>
              </w:rPr>
              <w:br/>
              <w:t>à 60 mètres</w:t>
            </w:r>
          </w:p>
          <w:p w14:paraId="790B7326"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74D79E8" w14:textId="77777777" w:rsidR="00F807DD" w:rsidRDefault="00F807DD" w:rsidP="00F771F2">
            <w:pPr>
              <w:pStyle w:val="docContentp"/>
              <w:spacing w:before="180" w:after="180" w:line="260" w:lineRule="atLeast"/>
              <w:jc w:val="center"/>
              <w:rPr>
                <w:color w:val="1B1B1B"/>
              </w:rPr>
            </w:pPr>
            <w:r>
              <w:rPr>
                <w:color w:val="1B1B1B"/>
              </w:rPr>
              <w:t>PE-60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24A91ED" w14:textId="77777777" w:rsidR="00F807DD" w:rsidRDefault="00F807DD" w:rsidP="00F771F2">
            <w:pPr>
              <w:pStyle w:val="docContentp"/>
              <w:spacing w:before="180" w:after="180" w:line="260" w:lineRule="atLeast"/>
              <w:jc w:val="center"/>
              <w:rPr>
                <w:color w:val="1B1B1B"/>
              </w:rPr>
            </w:pPr>
            <w:r>
              <w:rPr>
                <w:color w:val="1B1B1B"/>
              </w:rPr>
              <w:t>4</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1CCE002" w14:textId="77777777" w:rsidR="00F807DD" w:rsidRDefault="00F807DD" w:rsidP="00F771F2">
            <w:pPr>
              <w:pStyle w:val="docContentp"/>
              <w:spacing w:before="180" w:after="180" w:line="260" w:lineRule="atLeast"/>
              <w:jc w:val="center"/>
              <w:rPr>
                <w:color w:val="1B1B1B"/>
              </w:rPr>
            </w:pPr>
            <w:r>
              <w:rPr>
                <w:color w:val="1B1B1B"/>
              </w:rPr>
              <w:t>E4</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BBA54F8" w14:textId="77777777" w:rsidR="00F807DD" w:rsidRDefault="00F807DD" w:rsidP="00F771F2">
            <w:pPr>
              <w:pStyle w:val="docContentp"/>
              <w:spacing w:before="180" w:after="180" w:line="260" w:lineRule="atLeast"/>
              <w:jc w:val="center"/>
              <w:rPr>
                <w:color w:val="1B1B1B"/>
              </w:rPr>
            </w:pPr>
            <w:r>
              <w:rPr>
                <w:color w:val="1B1B1B"/>
              </w:rPr>
              <w:t>PA-60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65A66F6"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6615C942" w14:textId="77777777" w:rsidTr="00F771F2">
        <w:trPr>
          <w:tblCellSpacing w:w="0" w:type="dxa"/>
        </w:trPr>
        <w:tc>
          <w:tcPr>
            <w:tcW w:w="5000" w:type="pct"/>
            <w:gridSpan w:val="6"/>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FAACA0A" w14:textId="77777777" w:rsidR="00F807DD" w:rsidRDefault="00F807DD" w:rsidP="00F771F2">
            <w:pPr>
              <w:pStyle w:val="docContentp"/>
              <w:spacing w:before="180" w:after="180" w:line="260" w:lineRule="atLeast"/>
              <w:jc w:val="both"/>
              <w:rPr>
                <w:color w:val="1B1B1B"/>
              </w:rPr>
            </w:pPr>
            <w:r>
              <w:rPr>
                <w:color w:val="1B1B1B"/>
              </w:rPr>
              <w:t>(*) Possibilité d'ajouter dans la palanquée un plongeur supplémentaire, au minimum titulaire d'une qualification de guide de palanquée (GP) ou de plongeur niveau 4 (P4).</w:t>
            </w:r>
          </w:p>
        </w:tc>
      </w:tr>
    </w:tbl>
    <w:p w14:paraId="6CD6CAD5" w14:textId="77777777" w:rsidR="00F807DD" w:rsidRDefault="00F807DD" w:rsidP="00F807DD">
      <w:pPr>
        <w:rPr>
          <w:color w:val="1B1B1B"/>
          <w:sz w:val="27"/>
          <w:szCs w:val="27"/>
        </w:rPr>
      </w:pPr>
    </w:p>
    <w:p w14:paraId="07302FC3" w14:textId="77777777" w:rsidR="00F807DD" w:rsidRDefault="00F807DD" w:rsidP="00F807DD">
      <w:pPr>
        <w:spacing w:line="260" w:lineRule="atLeast"/>
        <w:jc w:val="both"/>
        <w:rPr>
          <w:color w:val="1B1B1B"/>
        </w:rPr>
      </w:pPr>
    </w:p>
    <w:p w14:paraId="5EA51259" w14:textId="0D3BC5AD" w:rsidR="00F807DD" w:rsidRDefault="00F807DD" w:rsidP="00F807DD">
      <w:pPr>
        <w:spacing w:before="242" w:line="260" w:lineRule="atLeast"/>
        <w:jc w:val="both"/>
        <w:rPr>
          <w:color w:val="1B1B1B"/>
        </w:rPr>
      </w:pPr>
      <w:r>
        <w:rPr>
          <w:b/>
          <w:bCs/>
          <w:color w:val="FF0000"/>
        </w:rPr>
        <w:t>Art. A322-83</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Une palanquée constituée de débutants peut évoluer dans l'espace de 0 à 6 mètres. </w:t>
      </w:r>
    </w:p>
    <w:p w14:paraId="7DBDB73F" w14:textId="3C8DD117" w:rsidR="00F807DD" w:rsidRDefault="00F807DD" w:rsidP="00F807DD">
      <w:pPr>
        <w:spacing w:before="61" w:line="260" w:lineRule="atLeast"/>
        <w:jc w:val="both"/>
        <w:rPr>
          <w:color w:val="1B1B1B"/>
        </w:rPr>
      </w:pPr>
      <w:r>
        <w:rPr>
          <w:color w:val="1B1B1B"/>
        </w:rPr>
        <w:t> </w:t>
      </w:r>
      <w:r>
        <w:rPr>
          <w:color w:val="1B1B1B"/>
          <w:sz w:val="27"/>
          <w:szCs w:val="27"/>
        </w:rPr>
        <w:t xml:space="preserve">En cours de formation technique conduisant aux aptitudes PE-12 ou PE-20, la palanquée peut évoluer respectivement dans l'espace de 0 à 12 mètres ou dans l'espace de 0 à 20 mètres, sous la responsabilité d'un enseignant de niveau 2 (E2) mentionné à l'annexe III-15 </w:t>
      </w:r>
      <w:r>
        <w:rPr>
          <w:i/>
          <w:iCs/>
          <w:color w:val="1B1B1B"/>
          <w:sz w:val="27"/>
          <w:szCs w:val="27"/>
        </w:rPr>
        <w:t>b</w:t>
      </w:r>
      <w:r>
        <w:rPr>
          <w:color w:val="1B1B1B"/>
          <w:sz w:val="27"/>
          <w:szCs w:val="27"/>
        </w:rPr>
        <w:t xml:space="preserve"> . </w:t>
      </w:r>
    </w:p>
    <w:p w14:paraId="185813C3" w14:textId="77615098" w:rsidR="00F807DD" w:rsidRDefault="00F807DD" w:rsidP="00F807DD">
      <w:pPr>
        <w:spacing w:before="242" w:line="260" w:lineRule="atLeast"/>
        <w:jc w:val="both"/>
        <w:rPr>
          <w:color w:val="1B1B1B"/>
        </w:rPr>
      </w:pPr>
      <w:r>
        <w:rPr>
          <w:b/>
          <w:bCs/>
          <w:color w:val="FF0000"/>
        </w:rPr>
        <w:t>Art. A322-84</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Une palanquée constituée de plongeurs justifiant des aptitudes PE-12 peut évoluer dans l'espace de 0 à 12 mètres sous la responsabilité de la personne encadrant la palanquée. </w:t>
      </w:r>
    </w:p>
    <w:p w14:paraId="05FAE680" w14:textId="0162D159" w:rsidR="00F807DD" w:rsidRDefault="00F807DD" w:rsidP="00F807DD">
      <w:pPr>
        <w:spacing w:before="61" w:line="260" w:lineRule="atLeast"/>
        <w:jc w:val="both"/>
        <w:rPr>
          <w:color w:val="1B1B1B"/>
        </w:rPr>
      </w:pPr>
      <w:r>
        <w:rPr>
          <w:color w:val="1B1B1B"/>
        </w:rPr>
        <w:t> </w:t>
      </w:r>
      <w:r>
        <w:rPr>
          <w:color w:val="1B1B1B"/>
          <w:sz w:val="27"/>
          <w:szCs w:val="27"/>
        </w:rPr>
        <w:t xml:space="preserve">Une palanquée constituée de plongeurs en cours de formation technique conduisant aux aptitudes PE-20 peut évoluer dans l'espace de 0 à 20 mètres, sous la responsabilité d'un enseignant de niveau 2 (E2) mentionné à l'annexe III-15 </w:t>
      </w:r>
      <w:r>
        <w:rPr>
          <w:i/>
          <w:iCs/>
          <w:color w:val="1B1B1B"/>
          <w:sz w:val="27"/>
          <w:szCs w:val="27"/>
        </w:rPr>
        <w:t>b</w:t>
      </w:r>
      <w:r>
        <w:rPr>
          <w:color w:val="1B1B1B"/>
          <w:sz w:val="27"/>
          <w:szCs w:val="27"/>
        </w:rPr>
        <w:t>.</w:t>
      </w:r>
    </w:p>
    <w:p w14:paraId="05697AFE" w14:textId="77777777" w:rsidR="00F807DD" w:rsidRDefault="00F807DD" w:rsidP="00F807DD">
      <w:pPr>
        <w:spacing w:line="260" w:lineRule="atLeast"/>
        <w:jc w:val="both"/>
        <w:rPr>
          <w:color w:val="1B1B1B"/>
        </w:rPr>
      </w:pPr>
    </w:p>
    <w:p w14:paraId="3AA0287B" w14:textId="470606FE" w:rsidR="00F807DD" w:rsidRDefault="00F807DD" w:rsidP="00F807DD">
      <w:pPr>
        <w:spacing w:before="242" w:line="260" w:lineRule="atLeast"/>
        <w:jc w:val="both"/>
        <w:rPr>
          <w:color w:val="1B1B1B"/>
        </w:rPr>
      </w:pPr>
      <w:r>
        <w:rPr>
          <w:b/>
          <w:bCs/>
          <w:color w:val="FF0000"/>
        </w:rPr>
        <w:t>Art. A322-85</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Une palanquée constituée de plongeurs justifiant des aptitudes PE-20 peut évoluer dans l'espace de 0 à 20 mètres sous la responsabilité de la personne encadrant la palanquée. En cours de formation technique conduisant aux aptitudes PE-40, la palanquée peut évoluer dans l'espace de 0 à 40 mètres, sous la responsabilité d'un enseignant de niveau 3 (E3) mentionné à l'annexe III-15 </w:t>
      </w:r>
      <w:r>
        <w:rPr>
          <w:i/>
          <w:iCs/>
          <w:color w:val="1B1B1B"/>
          <w:sz w:val="27"/>
          <w:szCs w:val="27"/>
        </w:rPr>
        <w:t>b</w:t>
      </w:r>
      <w:r>
        <w:rPr>
          <w:color w:val="1B1B1B"/>
          <w:sz w:val="27"/>
          <w:szCs w:val="27"/>
        </w:rPr>
        <w:t>.</w:t>
      </w:r>
    </w:p>
    <w:p w14:paraId="2D3DD818" w14:textId="77777777" w:rsidR="00F807DD" w:rsidRDefault="00F807DD" w:rsidP="00F807DD">
      <w:pPr>
        <w:spacing w:line="260" w:lineRule="atLeast"/>
        <w:jc w:val="both"/>
        <w:rPr>
          <w:color w:val="1B1B1B"/>
        </w:rPr>
      </w:pPr>
    </w:p>
    <w:p w14:paraId="3897C94A" w14:textId="0E0EC9FD" w:rsidR="00F807DD" w:rsidRDefault="00F807DD" w:rsidP="00F807DD">
      <w:pPr>
        <w:spacing w:before="242" w:line="260" w:lineRule="atLeast"/>
        <w:jc w:val="both"/>
        <w:rPr>
          <w:color w:val="1B1B1B"/>
        </w:rPr>
      </w:pPr>
      <w:r>
        <w:rPr>
          <w:b/>
          <w:bCs/>
          <w:color w:val="FF0000"/>
        </w:rPr>
        <w:t>Art. A322-86</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Une palanquée constituée de plongeurs justifiant des aptitudes PE-40 peut évoluer dans l'espace de 0 à 40 mètres sous la responsabilité de la personne encadrant la palanquée. </w:t>
      </w:r>
    </w:p>
    <w:p w14:paraId="3211FB0B" w14:textId="3B948C40" w:rsidR="00F807DD" w:rsidRDefault="00F807DD" w:rsidP="00F807DD">
      <w:pPr>
        <w:spacing w:before="61" w:line="260" w:lineRule="atLeast"/>
        <w:jc w:val="both"/>
        <w:rPr>
          <w:color w:val="1B1B1B"/>
        </w:rPr>
      </w:pPr>
      <w:r>
        <w:rPr>
          <w:color w:val="1B1B1B"/>
        </w:rPr>
        <w:t> </w:t>
      </w:r>
      <w:r>
        <w:rPr>
          <w:color w:val="1B1B1B"/>
          <w:sz w:val="27"/>
          <w:szCs w:val="27"/>
        </w:rPr>
        <w:t xml:space="preserve">En cours de formation technique conduisant à un brevet délivré par la Fédération française d'études et de sports sous-marins, la Fédération sportive et gymnique du travail, l'Union nationale des centres sportifs de plein air, l'Association nationale des moniteurs de plongée, le Syndicat national des moniteurs de plongée ou la Confédération mondiale des activités subaquatiques justifiant des aptitudes PE-60, la palanquée peut évoluer dans l'espace de 0 à 60 mètres sous la responsabilité d'un enseignant de niveau 4 (E4) mentionné à l'annexe III-15 </w:t>
      </w:r>
      <w:r>
        <w:rPr>
          <w:i/>
          <w:iCs/>
          <w:color w:val="1B1B1B"/>
          <w:sz w:val="27"/>
          <w:szCs w:val="27"/>
        </w:rPr>
        <w:t>b</w:t>
      </w:r>
      <w:r>
        <w:rPr>
          <w:color w:val="1B1B1B"/>
          <w:sz w:val="27"/>
          <w:szCs w:val="27"/>
        </w:rPr>
        <w:t>.</w:t>
      </w:r>
    </w:p>
    <w:p w14:paraId="76D8A2B2" w14:textId="77777777" w:rsidR="00F807DD" w:rsidRDefault="00F807DD" w:rsidP="00F807DD">
      <w:pPr>
        <w:spacing w:line="260" w:lineRule="atLeast"/>
        <w:jc w:val="both"/>
        <w:rPr>
          <w:color w:val="1B1B1B"/>
        </w:rPr>
      </w:pPr>
    </w:p>
    <w:p w14:paraId="7624CE9B" w14:textId="2BAB17AC" w:rsidR="00F807DD" w:rsidRDefault="00F807DD" w:rsidP="001D360B">
      <w:pPr>
        <w:spacing w:before="242" w:line="260" w:lineRule="atLeast"/>
        <w:jc w:val="both"/>
        <w:rPr>
          <w:color w:val="1B1B1B"/>
        </w:rPr>
      </w:pPr>
      <w:r>
        <w:rPr>
          <w:b/>
          <w:bCs/>
          <w:color w:val="FF0000"/>
        </w:rPr>
        <w:t>Art. A322-87</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Une palanquée constituée de plongeurs titulaires d'un brevet délivré par la Fédération française d'études et de sports sous-marins, la Fédération sportive et gymnique du travail, l'Union nationale des centres sportifs de plein air, l'Association nationale des moniteurs de plongée, le Syndicat national des moniteurs de plongée ou la </w:t>
      </w:r>
      <w:r>
        <w:rPr>
          <w:color w:val="1B1B1B"/>
          <w:sz w:val="27"/>
          <w:szCs w:val="27"/>
        </w:rPr>
        <w:lastRenderedPageBreak/>
        <w:t xml:space="preserve">Confédération mondiale des activités subaquatiques justifiant des aptitudes PE-60 peut évoluer dans l'espace de 0 à 60 mètres sous la responsabilité de la personne encadrant la palanquée enseignant de niveau 4 (E4) mentionné à l'annexe III-15 </w:t>
      </w:r>
      <w:r>
        <w:rPr>
          <w:i/>
          <w:iCs/>
          <w:color w:val="1B1B1B"/>
          <w:sz w:val="27"/>
          <w:szCs w:val="27"/>
        </w:rPr>
        <w:t>b</w:t>
      </w:r>
      <w:r>
        <w:rPr>
          <w:color w:val="1B1B1B"/>
          <w:sz w:val="27"/>
          <w:szCs w:val="27"/>
        </w:rPr>
        <w:t>.</w:t>
      </w:r>
    </w:p>
    <w:p w14:paraId="1A49D0E0" w14:textId="262E3532" w:rsidR="00D96D19" w:rsidRDefault="00F807DD" w:rsidP="00F807DD">
      <w:pPr>
        <w:spacing w:before="242" w:line="260" w:lineRule="atLeast"/>
        <w:jc w:val="both"/>
        <w:rPr>
          <w:color w:val="1B1B1B"/>
        </w:rPr>
      </w:pPr>
      <w:r>
        <w:rPr>
          <w:b/>
          <w:bCs/>
          <w:color w:val="FF0000"/>
        </w:rPr>
        <w:t>Art. A322-88</w:t>
      </w:r>
    </w:p>
    <w:p w14:paraId="7E180612" w14:textId="0AB3937F" w:rsidR="00AF7471" w:rsidRPr="00AF7471" w:rsidRDefault="00AF7471" w:rsidP="00AF7471">
      <w:pPr>
        <w:spacing w:before="61" w:line="260" w:lineRule="atLeast"/>
        <w:jc w:val="both"/>
        <w:rPr>
          <w:color w:val="C00000"/>
        </w:rPr>
      </w:pPr>
      <w:r w:rsidRPr="00D96D19">
        <w:rPr>
          <w:color w:val="C00000"/>
          <w:highlight w:val="yellow"/>
        </w:rPr>
        <w:t>L'article A322-88 est abrogé.</w:t>
      </w:r>
      <w:r>
        <w:rPr>
          <w:color w:val="C00000"/>
        </w:rPr>
        <w:t xml:space="preserve"> </w:t>
      </w:r>
      <w:r>
        <w:rPr>
          <w:i/>
          <w:iCs/>
          <w:color w:val="1B1B1B"/>
          <w:sz w:val="27"/>
          <w:szCs w:val="27"/>
        </w:rPr>
        <w:t>(Arr. du 30 oct. 2025, art. 2)</w:t>
      </w:r>
    </w:p>
    <w:p w14:paraId="7D171501" w14:textId="7EB5AA0E" w:rsidR="00F807DD" w:rsidRPr="00D96D19" w:rsidRDefault="00F807DD" w:rsidP="00F807DD">
      <w:pPr>
        <w:spacing w:before="242" w:line="260" w:lineRule="atLeast"/>
        <w:jc w:val="both"/>
        <w:rPr>
          <w:strike/>
          <w:color w:val="EE0000"/>
        </w:rPr>
      </w:pPr>
      <w:r w:rsidRPr="00D96D19">
        <w:rPr>
          <w:i/>
          <w:iCs/>
          <w:strike/>
          <w:color w:val="EE0000"/>
          <w:sz w:val="27"/>
          <w:szCs w:val="27"/>
        </w:rPr>
        <w:t>(Arr. du 5 janv. 2012 , en vigueur le 1</w:t>
      </w:r>
      <w:r w:rsidRPr="00D96D19">
        <w:rPr>
          <w:i/>
          <w:iCs/>
          <w:strike/>
          <w:color w:val="EE0000"/>
          <w:sz w:val="33"/>
          <w:szCs w:val="33"/>
          <w:vertAlign w:val="superscript"/>
        </w:rPr>
        <w:t>er</w:t>
      </w:r>
      <w:r w:rsidRPr="00D96D19">
        <w:rPr>
          <w:i/>
          <w:iCs/>
          <w:strike/>
          <w:color w:val="EE0000"/>
          <w:sz w:val="27"/>
          <w:szCs w:val="27"/>
        </w:rPr>
        <w:t xml:space="preserve"> avr. 2012)  </w:t>
      </w:r>
      <w:r w:rsidRPr="00D96D19">
        <w:rPr>
          <w:strike/>
          <w:color w:val="EE0000"/>
          <w:sz w:val="27"/>
          <w:szCs w:val="27"/>
        </w:rPr>
        <w:t xml:space="preserve">Les plongeurs </w:t>
      </w:r>
      <w:r w:rsidRPr="00D96D19">
        <w:rPr>
          <w:i/>
          <w:iCs/>
          <w:strike/>
          <w:color w:val="EE0000"/>
          <w:sz w:val="27"/>
          <w:szCs w:val="27"/>
        </w:rPr>
        <w:t> (Arr. du 7 nov. 2022, art. 1</w:t>
      </w:r>
      <w:r w:rsidRPr="00D96D19">
        <w:rPr>
          <w:i/>
          <w:iCs/>
          <w:strike/>
          <w:color w:val="EE0000"/>
          <w:sz w:val="33"/>
          <w:szCs w:val="33"/>
          <w:vertAlign w:val="superscript"/>
        </w:rPr>
        <w:t>er</w:t>
      </w:r>
      <w:r w:rsidRPr="00D96D19">
        <w:rPr>
          <w:i/>
          <w:iCs/>
          <w:strike/>
          <w:color w:val="EE0000"/>
          <w:sz w:val="27"/>
          <w:szCs w:val="27"/>
        </w:rPr>
        <w:t>)  </w:t>
      </w:r>
      <w:r w:rsidRPr="00D96D19">
        <w:rPr>
          <w:strike/>
          <w:color w:val="EE0000"/>
          <w:sz w:val="27"/>
          <w:szCs w:val="27"/>
        </w:rPr>
        <w:t xml:space="preserve">«âgés d'au moins seize ans» justifiant des aptitudes PA-12 sont, sur décision du directeur de plongée, autorisés à plonger en autonomie dans l'espace de 0 à 12 mètres. </w:t>
      </w:r>
    </w:p>
    <w:p w14:paraId="798DBB93" w14:textId="77777777" w:rsidR="00F807DD" w:rsidRPr="00D96D19" w:rsidRDefault="00F807DD" w:rsidP="00F807DD">
      <w:pPr>
        <w:spacing w:before="61" w:line="260" w:lineRule="atLeast"/>
        <w:jc w:val="both"/>
        <w:rPr>
          <w:strike/>
          <w:color w:val="EE0000"/>
        </w:rPr>
      </w:pPr>
      <w:r w:rsidRPr="00D96D19">
        <w:rPr>
          <w:strike/>
          <w:color w:val="EE0000"/>
        </w:rPr>
        <w:t> </w:t>
      </w:r>
      <w:r w:rsidRPr="00D96D19">
        <w:rPr>
          <w:strike/>
          <w:color w:val="EE0000"/>
          <w:sz w:val="27"/>
          <w:szCs w:val="27"/>
        </w:rPr>
        <w:t xml:space="preserve">Les plongeurs </w:t>
      </w:r>
      <w:r w:rsidRPr="00D96D19">
        <w:rPr>
          <w:i/>
          <w:iCs/>
          <w:strike/>
          <w:color w:val="EE0000"/>
          <w:sz w:val="27"/>
          <w:szCs w:val="27"/>
        </w:rPr>
        <w:t> (Arr. du 7 nov. 2022, art. 1</w:t>
      </w:r>
      <w:r w:rsidRPr="00D96D19">
        <w:rPr>
          <w:i/>
          <w:iCs/>
          <w:strike/>
          <w:color w:val="EE0000"/>
          <w:sz w:val="33"/>
          <w:szCs w:val="33"/>
          <w:vertAlign w:val="superscript"/>
        </w:rPr>
        <w:t>er</w:t>
      </w:r>
      <w:r w:rsidRPr="00D96D19">
        <w:rPr>
          <w:i/>
          <w:iCs/>
          <w:strike/>
          <w:color w:val="EE0000"/>
          <w:sz w:val="27"/>
          <w:szCs w:val="27"/>
        </w:rPr>
        <w:t>)  </w:t>
      </w:r>
      <w:r w:rsidRPr="00D96D19">
        <w:rPr>
          <w:strike/>
          <w:color w:val="EE0000"/>
          <w:sz w:val="27"/>
          <w:szCs w:val="27"/>
        </w:rPr>
        <w:t xml:space="preserve">«âgés d'au moins seize ans» justifiant des aptitudes PA-20 sont, sur décision du directeur de plongée, autorisés à plonger en autonomie dans l'espace de 0 à 20 mètres. </w:t>
      </w:r>
    </w:p>
    <w:p w14:paraId="7D4B120C" w14:textId="55BB92A2" w:rsidR="00D96D19" w:rsidRDefault="00F807DD" w:rsidP="00F807DD">
      <w:pPr>
        <w:spacing w:before="61" w:line="260" w:lineRule="atLeast"/>
        <w:jc w:val="both"/>
        <w:rPr>
          <w:strike/>
          <w:color w:val="EE0000"/>
          <w:sz w:val="27"/>
          <w:szCs w:val="27"/>
        </w:rPr>
      </w:pPr>
      <w:r w:rsidRPr="00D96D19">
        <w:rPr>
          <w:strike/>
          <w:color w:val="EE0000"/>
        </w:rPr>
        <w:t> </w:t>
      </w:r>
      <w:r w:rsidRPr="00D96D19">
        <w:rPr>
          <w:strike/>
          <w:color w:val="EE0000"/>
          <w:sz w:val="27"/>
          <w:szCs w:val="27"/>
        </w:rPr>
        <w:t xml:space="preserve">Les plongeurs </w:t>
      </w:r>
      <w:r w:rsidRPr="00D96D19">
        <w:rPr>
          <w:i/>
          <w:iCs/>
          <w:strike/>
          <w:color w:val="EE0000"/>
          <w:sz w:val="27"/>
          <w:szCs w:val="27"/>
        </w:rPr>
        <w:t> (Arr. du 7 nov. 2022, art. 1</w:t>
      </w:r>
      <w:r w:rsidRPr="00D96D19">
        <w:rPr>
          <w:i/>
          <w:iCs/>
          <w:strike/>
          <w:color w:val="EE0000"/>
          <w:sz w:val="33"/>
          <w:szCs w:val="33"/>
          <w:vertAlign w:val="superscript"/>
        </w:rPr>
        <w:t>er</w:t>
      </w:r>
      <w:r w:rsidRPr="00D96D19">
        <w:rPr>
          <w:i/>
          <w:iCs/>
          <w:strike/>
          <w:color w:val="EE0000"/>
          <w:sz w:val="27"/>
          <w:szCs w:val="27"/>
        </w:rPr>
        <w:t>)  </w:t>
      </w:r>
      <w:r w:rsidRPr="00D96D19">
        <w:rPr>
          <w:strike/>
          <w:color w:val="EE0000"/>
          <w:sz w:val="27"/>
          <w:szCs w:val="27"/>
        </w:rPr>
        <w:t xml:space="preserve">«âgés d'au moins dix-sept ans» justifiant des aptitudes PA-40 sont, sur décision du directeur de plongée, autorisés à plonger en autonomie dans l'espace de 0 à 40 mètres. </w:t>
      </w:r>
    </w:p>
    <w:p w14:paraId="20F592C1" w14:textId="63ACF199" w:rsidR="00F807DD" w:rsidRDefault="00F807DD" w:rsidP="00F807DD">
      <w:pPr>
        <w:spacing w:before="242" w:line="260" w:lineRule="atLeast"/>
        <w:jc w:val="both"/>
        <w:rPr>
          <w:color w:val="1B1B1B"/>
        </w:rPr>
      </w:pPr>
      <w:r>
        <w:rPr>
          <w:b/>
          <w:bCs/>
          <w:color w:val="FF0000"/>
        </w:rPr>
        <w:t>Art. A322-89</w:t>
      </w:r>
      <w:r>
        <w:rPr>
          <w:i/>
          <w:iCs/>
          <w:color w:val="1B1B1B"/>
          <w:sz w:val="27"/>
          <w:szCs w:val="27"/>
        </w:rPr>
        <w:t> (Arr.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plongeurs majeurs titulaires d'un brevet délivré par la Fédération française d'études et de sports sous-marins, la Fédération sportive et gymnique du travail, l'Union nationale des centres sportifs de plein air, l'Association nationale des moniteurs de plongée, le Syndicat national des moniteurs de plongée ou la Confédération mondiale des activités subaquatiques justifiant des aptitudes PA-60 sont, sur décision du directeur de plongée, autorisés à plonger en autonomie dans l'espace de 0 à 60 mètres. </w:t>
      </w:r>
    </w:p>
    <w:p w14:paraId="080BB222" w14:textId="77777777" w:rsidR="00F807DD" w:rsidRDefault="00F807DD" w:rsidP="00F807DD">
      <w:pPr>
        <w:spacing w:line="260" w:lineRule="atLeast"/>
        <w:jc w:val="both"/>
        <w:rPr>
          <w:color w:val="1B1B1B"/>
        </w:rPr>
      </w:pPr>
    </w:p>
    <w:p w14:paraId="43BD88C9" w14:textId="0A89D4CD" w:rsidR="00F807DD" w:rsidRDefault="00F807DD" w:rsidP="00F807DD">
      <w:pPr>
        <w:spacing w:line="260" w:lineRule="atLeast"/>
        <w:jc w:val="center"/>
        <w:rPr>
          <w:color w:val="1B1B1B"/>
        </w:rPr>
      </w:pPr>
      <w:r>
        <w:rPr>
          <w:color w:val="1B1B1B"/>
        </w:rPr>
        <w:br/>
      </w:r>
      <w:r>
        <w:rPr>
          <w:color w:val="FF0000"/>
          <w:sz w:val="22"/>
          <w:szCs w:val="22"/>
        </w:rPr>
        <w:t>SOUS-SECTION 3</w:t>
      </w:r>
      <w:r>
        <w:rPr>
          <w:color w:val="1B1B1B"/>
        </w:rPr>
        <w:t xml:space="preserve">  </w:t>
      </w:r>
      <w:r>
        <w:rPr>
          <w:b/>
          <w:bCs/>
          <w:color w:val="1B1B1B"/>
          <w:sz w:val="22"/>
          <w:szCs w:val="22"/>
        </w:rPr>
        <w:t>Dispositions relatives aux établissements organisant la pratique de la plongée subaquatique à l'oxygène ou aux mélanges autres que l'air</w:t>
      </w:r>
    </w:p>
    <w:p w14:paraId="593556F8" w14:textId="77777777"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 </w:t>
      </w:r>
    </w:p>
    <w:p w14:paraId="6E563AAA" w14:textId="64B570FF" w:rsidR="00F807DD" w:rsidRDefault="00F807DD" w:rsidP="00F807DD">
      <w:pPr>
        <w:spacing w:line="260" w:lineRule="atLeast"/>
        <w:jc w:val="center"/>
        <w:rPr>
          <w:color w:val="1B1B1B"/>
        </w:rPr>
      </w:pPr>
      <w:r>
        <w:rPr>
          <w:color w:val="1B1B1B"/>
        </w:rPr>
        <w:br/>
      </w:r>
      <w:r>
        <w:rPr>
          <w:color w:val="FF0000"/>
          <w:sz w:val="22"/>
          <w:szCs w:val="22"/>
        </w:rPr>
        <w:t>§ 1</w:t>
      </w:r>
      <w:r>
        <w:rPr>
          <w:color w:val="1B1B1B"/>
        </w:rPr>
        <w:t xml:space="preserve">  </w:t>
      </w:r>
      <w:r>
        <w:rPr>
          <w:b/>
          <w:bCs/>
          <w:color w:val="1B1B1B"/>
          <w:sz w:val="22"/>
          <w:szCs w:val="22"/>
        </w:rPr>
        <w:t>Dispositions générales relatives à l'oxygène ou aux mélanges autres que l'air</w:t>
      </w:r>
    </w:p>
    <w:p w14:paraId="7D156C0A" w14:textId="77777777"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 </w:t>
      </w:r>
    </w:p>
    <w:p w14:paraId="39DEA535" w14:textId="082AC56C" w:rsidR="00F807DD" w:rsidRDefault="00F807DD" w:rsidP="00F807DD">
      <w:pPr>
        <w:spacing w:before="242" w:line="260" w:lineRule="atLeast"/>
        <w:jc w:val="both"/>
        <w:rPr>
          <w:color w:val="1B1B1B"/>
        </w:rPr>
      </w:pPr>
      <w:r>
        <w:rPr>
          <w:b/>
          <w:bCs/>
          <w:color w:val="FF0000"/>
        </w:rPr>
        <w:t>Art. A322-90</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gaz et mélanges respiratoires sont les suivants: </w:t>
      </w:r>
    </w:p>
    <w:p w14:paraId="2D74B98C" w14:textId="77777777" w:rsidR="00F807DD" w:rsidRDefault="00F807DD" w:rsidP="00F807DD">
      <w:pPr>
        <w:spacing w:before="61" w:line="260" w:lineRule="atLeast"/>
        <w:jc w:val="both"/>
        <w:rPr>
          <w:color w:val="1B1B1B"/>
        </w:rPr>
      </w:pPr>
      <w:r>
        <w:rPr>
          <w:color w:val="1B1B1B"/>
        </w:rPr>
        <w:t> </w:t>
      </w:r>
      <w:r>
        <w:rPr>
          <w:color w:val="1B1B1B"/>
          <w:sz w:val="27"/>
          <w:szCs w:val="27"/>
        </w:rPr>
        <w:t>1</w:t>
      </w:r>
      <w:r>
        <w:rPr>
          <w:color w:val="1B1B1B"/>
          <w:sz w:val="33"/>
          <w:szCs w:val="33"/>
          <w:vertAlign w:val="superscript"/>
        </w:rPr>
        <w:t>o</w:t>
      </w:r>
      <w:r>
        <w:rPr>
          <w:color w:val="1B1B1B"/>
          <w:sz w:val="27"/>
          <w:szCs w:val="27"/>
        </w:rPr>
        <w:t xml:space="preserve"> Mél. binaires: </w:t>
      </w:r>
    </w:p>
    <w:p w14:paraId="71FEFAC9"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le nitrox est un mélange respiratoire composé d'oxygène et d'azote dans des proportions différentes de celle </w:t>
      </w:r>
      <w:r>
        <w:rPr>
          <w:i/>
          <w:iCs/>
          <w:color w:val="1B1B1B"/>
          <w:sz w:val="27"/>
          <w:szCs w:val="27"/>
        </w:rPr>
        <w:t>[celles]</w:t>
      </w:r>
      <w:r>
        <w:rPr>
          <w:color w:val="1B1B1B"/>
          <w:sz w:val="27"/>
          <w:szCs w:val="27"/>
        </w:rPr>
        <w:t xml:space="preserve"> de l'air; </w:t>
      </w:r>
    </w:p>
    <w:p w14:paraId="5DE7E36F"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l'héliox est un mélange respiratoire composé d'oxygène et d'hélium; </w:t>
      </w:r>
    </w:p>
    <w:p w14:paraId="240D0140" w14:textId="77777777" w:rsidR="00F807DD" w:rsidRDefault="00F807DD" w:rsidP="00F807DD">
      <w:pPr>
        <w:spacing w:before="61" w:line="260" w:lineRule="atLeast"/>
        <w:jc w:val="both"/>
        <w:rPr>
          <w:color w:val="1B1B1B"/>
        </w:rPr>
      </w:pPr>
      <w:r>
        <w:rPr>
          <w:color w:val="1B1B1B"/>
        </w:rPr>
        <w:lastRenderedPageBreak/>
        <w:t> </w:t>
      </w:r>
      <w:r>
        <w:rPr>
          <w:color w:val="1B1B1B"/>
          <w:sz w:val="27"/>
          <w:szCs w:val="27"/>
        </w:rPr>
        <w:t>2</w:t>
      </w:r>
      <w:r>
        <w:rPr>
          <w:color w:val="1B1B1B"/>
          <w:sz w:val="33"/>
          <w:szCs w:val="33"/>
          <w:vertAlign w:val="superscript"/>
        </w:rPr>
        <w:t>o</w:t>
      </w:r>
      <w:r>
        <w:rPr>
          <w:color w:val="1B1B1B"/>
          <w:sz w:val="27"/>
          <w:szCs w:val="27"/>
        </w:rPr>
        <w:t xml:space="preserve"> Mél. ternaires: le trimix, mélange respiratoire composé d'oxygène, d'azote et d'hélium; </w:t>
      </w:r>
    </w:p>
    <w:p w14:paraId="6D913E4B" w14:textId="0B1FE17A" w:rsidR="00F807DD" w:rsidRDefault="00F807DD" w:rsidP="00F807DD">
      <w:pPr>
        <w:spacing w:before="61" w:line="260" w:lineRule="atLeast"/>
        <w:jc w:val="both"/>
        <w:rPr>
          <w:color w:val="1B1B1B"/>
        </w:rPr>
      </w:pPr>
      <w:r>
        <w:rPr>
          <w:color w:val="1B1B1B"/>
        </w:rPr>
        <w:t> </w:t>
      </w:r>
      <w:r>
        <w:rPr>
          <w:color w:val="1B1B1B"/>
          <w:sz w:val="27"/>
          <w:szCs w:val="27"/>
        </w:rPr>
        <w:t>3</w:t>
      </w:r>
      <w:r>
        <w:rPr>
          <w:color w:val="1B1B1B"/>
          <w:sz w:val="33"/>
          <w:szCs w:val="33"/>
          <w:vertAlign w:val="superscript"/>
        </w:rPr>
        <w:t>o</w:t>
      </w:r>
      <w:r>
        <w:rPr>
          <w:color w:val="1B1B1B"/>
          <w:sz w:val="27"/>
          <w:szCs w:val="27"/>
        </w:rPr>
        <w:t xml:space="preserve"> L'oxygène pur, utilisable dans les recycleurs et en décompression. </w:t>
      </w:r>
    </w:p>
    <w:p w14:paraId="780FB18A" w14:textId="711E2B47" w:rsidR="00F807DD" w:rsidRDefault="00F807DD" w:rsidP="00F807DD">
      <w:pPr>
        <w:spacing w:before="242" w:line="260" w:lineRule="atLeast"/>
        <w:jc w:val="both"/>
        <w:rPr>
          <w:color w:val="1B1B1B"/>
        </w:rPr>
      </w:pPr>
      <w:r>
        <w:rPr>
          <w:b/>
          <w:bCs/>
          <w:color w:val="FF0000"/>
        </w:rPr>
        <w:t>Art. A322-91</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conditions de pratique de la plongée à l'oxygène et aux mélanges autres que l'air sont précisées par les annexes III-17 </w:t>
      </w:r>
      <w:r>
        <w:rPr>
          <w:i/>
          <w:iCs/>
          <w:color w:val="1B1B1B"/>
          <w:sz w:val="27"/>
          <w:szCs w:val="27"/>
        </w:rPr>
        <w:t>a</w:t>
      </w:r>
      <w:r>
        <w:rPr>
          <w:color w:val="1B1B1B"/>
          <w:sz w:val="27"/>
          <w:szCs w:val="27"/>
        </w:rPr>
        <w:t xml:space="preserve">, III-17 </w:t>
      </w:r>
      <w:r>
        <w:rPr>
          <w:i/>
          <w:iCs/>
          <w:color w:val="1B1B1B"/>
          <w:sz w:val="27"/>
          <w:szCs w:val="27"/>
        </w:rPr>
        <w:t>b</w:t>
      </w:r>
      <w:r>
        <w:rPr>
          <w:color w:val="1B1B1B"/>
          <w:sz w:val="27"/>
          <w:szCs w:val="27"/>
        </w:rPr>
        <w:t xml:space="preserve">, III-17 </w:t>
      </w:r>
      <w:r>
        <w:rPr>
          <w:i/>
          <w:iCs/>
          <w:color w:val="1B1B1B"/>
          <w:sz w:val="27"/>
          <w:szCs w:val="27"/>
        </w:rPr>
        <w:t>c</w:t>
      </w:r>
      <w:r>
        <w:rPr>
          <w:color w:val="1B1B1B"/>
          <w:sz w:val="27"/>
          <w:szCs w:val="27"/>
        </w:rPr>
        <w:t xml:space="preserve">, III-18 </w:t>
      </w:r>
      <w:r>
        <w:rPr>
          <w:i/>
          <w:iCs/>
          <w:color w:val="1B1B1B"/>
          <w:sz w:val="27"/>
          <w:szCs w:val="27"/>
        </w:rPr>
        <w:t>a</w:t>
      </w:r>
      <w:r>
        <w:rPr>
          <w:color w:val="1B1B1B"/>
          <w:sz w:val="27"/>
          <w:szCs w:val="27"/>
        </w:rPr>
        <w:t xml:space="preserve">, III-18 </w:t>
      </w:r>
      <w:r>
        <w:rPr>
          <w:i/>
          <w:iCs/>
          <w:color w:val="1B1B1B"/>
          <w:sz w:val="27"/>
          <w:szCs w:val="27"/>
        </w:rPr>
        <w:t>b</w:t>
      </w:r>
      <w:r>
        <w:rPr>
          <w:color w:val="1B1B1B"/>
          <w:sz w:val="27"/>
          <w:szCs w:val="27"/>
        </w:rPr>
        <w:t xml:space="preserve"> et III-18 </w:t>
      </w:r>
      <w:r>
        <w:rPr>
          <w:i/>
          <w:iCs/>
          <w:color w:val="1B1B1B"/>
          <w:sz w:val="27"/>
          <w:szCs w:val="27"/>
        </w:rPr>
        <w:t>c</w:t>
      </w:r>
      <w:r>
        <w:rPr>
          <w:color w:val="1B1B1B"/>
          <w:sz w:val="27"/>
          <w:szCs w:val="27"/>
        </w:rPr>
        <w:t>.</w:t>
      </w:r>
    </w:p>
    <w:p w14:paraId="0D1AE35D" w14:textId="77777777" w:rsidR="00F807DD" w:rsidRDefault="00F807DD" w:rsidP="00F807DD">
      <w:pPr>
        <w:spacing w:line="260" w:lineRule="atLeast"/>
        <w:jc w:val="both"/>
        <w:rPr>
          <w:color w:val="1B1B1B"/>
        </w:rPr>
      </w:pPr>
    </w:p>
    <w:p w14:paraId="5B910D5F" w14:textId="01165FC1" w:rsidR="00F807DD" w:rsidRDefault="00F807DD" w:rsidP="00F807DD">
      <w:pPr>
        <w:spacing w:line="260" w:lineRule="atLeast"/>
        <w:jc w:val="center"/>
        <w:rPr>
          <w:color w:val="1B1B1B"/>
        </w:rPr>
      </w:pPr>
      <w:r>
        <w:rPr>
          <w:color w:val="1B1B1B"/>
        </w:rPr>
        <w:t xml:space="preserve">ANNEXE III-17 </w:t>
      </w:r>
      <w:r>
        <w:rPr>
          <w:i/>
          <w:iCs/>
          <w:color w:val="1B1B1B"/>
        </w:rPr>
        <w:t>a</w:t>
      </w:r>
      <w:r>
        <w:rPr>
          <w:i/>
          <w:iCs/>
          <w:color w:val="1B1B1B"/>
        </w:rPr>
        <w:br/>
      </w:r>
      <w:r>
        <w:rPr>
          <w:color w:val="1B1B1B"/>
        </w:rPr>
        <w:t>(Art. A322-91)</w:t>
      </w:r>
    </w:p>
    <w:p w14:paraId="66BAE441" w14:textId="77777777" w:rsidR="00F807DD" w:rsidRDefault="00F807DD" w:rsidP="00F807DD">
      <w:pPr>
        <w:spacing w:line="260" w:lineRule="atLeast"/>
        <w:jc w:val="both"/>
        <w:rPr>
          <w:color w:val="1B1B1B"/>
        </w:rPr>
      </w:pPr>
    </w:p>
    <w:p w14:paraId="2AD37D49" w14:textId="77777777" w:rsidR="00F807DD" w:rsidRDefault="00F807DD" w:rsidP="00D41F21">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Aptitudes des pratiquants à utiliser du nitrox</w:t>
      </w:r>
    </w:p>
    <w:p w14:paraId="0E7A3409" w14:textId="56D02089" w:rsidR="00F807DD" w:rsidRDefault="00F807DD" w:rsidP="00D41F21">
      <w:pPr>
        <w:jc w:val="center"/>
        <w:rPr>
          <w:i/>
          <w:iCs/>
          <w:color w:val="1B1B1B"/>
        </w:rPr>
      </w:pPr>
      <w:r>
        <w:rPr>
          <w:i/>
          <w:iCs/>
          <w:color w:val="1B1B1B"/>
        </w:rPr>
        <w:t>(Arr. du 6 avr. 2012, art. 10)</w:t>
      </w:r>
    </w:p>
    <w:p w14:paraId="012B00EF" w14:textId="68CD2AC2" w:rsidR="00F807DD" w:rsidRDefault="00F807DD" w:rsidP="00D41F21">
      <w:pPr>
        <w:jc w:val="center"/>
        <w:rPr>
          <w:color w:val="1B1B1B"/>
        </w:rPr>
      </w:pP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3622"/>
        <w:gridCol w:w="5434"/>
      </w:tblGrid>
      <w:tr w:rsidR="00F807DD" w14:paraId="11E9DE98"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9CF851F"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À PLONGER</w:t>
            </w:r>
            <w:r>
              <w:rPr>
                <w:rStyle w:val="docContentpstrong"/>
                <w:b w:val="0"/>
                <w:bCs w:val="0"/>
                <w:color w:val="1B1B1B"/>
              </w:rPr>
              <w:br/>
              <w:t>au nitrox</w:t>
            </w:r>
          </w:p>
        </w:tc>
        <w:tc>
          <w:tcPr>
            <w:tcW w:w="3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32EE39"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LE PRATIQUANT DOIT JUSTIFIER DES APTITUDES SUIVANTES</w:t>
            </w:r>
            <w:r>
              <w:rPr>
                <w:rStyle w:val="docContentpstrong"/>
                <w:b w:val="0"/>
                <w:bCs w:val="0"/>
                <w:color w:val="1B1B1B"/>
              </w:rPr>
              <w:br/>
              <w:t>auprès du directeur de plongée</w:t>
            </w:r>
          </w:p>
        </w:tc>
      </w:tr>
      <w:tr w:rsidR="00F807DD" w14:paraId="45F8CB49"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40D378C" w14:textId="77777777" w:rsidR="00F807DD" w:rsidRDefault="00F807DD" w:rsidP="00F771F2">
            <w:pPr>
              <w:pStyle w:val="docContentp"/>
              <w:spacing w:before="180" w:after="180" w:line="260" w:lineRule="atLeast"/>
              <w:jc w:val="center"/>
              <w:rPr>
                <w:color w:val="1B1B1B"/>
              </w:rPr>
            </w:pPr>
            <w:r>
              <w:rPr>
                <w:color w:val="1B1B1B"/>
              </w:rPr>
              <w:t>PN</w:t>
            </w:r>
            <w:r>
              <w:rPr>
                <w:color w:val="1B1B1B"/>
              </w:rPr>
              <w:br/>
              <w:t>Aptitudes à évoluer en palanquée au nitrox dont la teneur en oxygène n'excède pas 40 %</w:t>
            </w:r>
          </w:p>
        </w:tc>
        <w:tc>
          <w:tcPr>
            <w:tcW w:w="3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A18D6E5" w14:textId="77777777" w:rsidR="00F807DD" w:rsidRDefault="00F807DD" w:rsidP="00F771F2">
            <w:pPr>
              <w:pStyle w:val="docContentp"/>
              <w:spacing w:before="180" w:after="180" w:line="260" w:lineRule="atLeast"/>
              <w:jc w:val="center"/>
              <w:rPr>
                <w:color w:val="1B1B1B"/>
              </w:rPr>
            </w:pPr>
            <w:r>
              <w:rPr>
                <w:color w:val="1B1B1B"/>
              </w:rPr>
              <w:t>Pour évoluer en palanquée encadrée ou autonome : maîtrise des aptitudes à l'air correspondant à l'espace d'évolution concerné</w:t>
            </w:r>
            <w:r>
              <w:rPr>
                <w:color w:val="1B1B1B"/>
              </w:rPr>
              <w:br/>
              <w:t>Maîtrise de la gestion et de l'utilisation de son matériel nitrox, de l'analyse du mélange dont la teneur en oxygène n'excède pas 40 % et du renseignement de la fiche d'identification de la bouteille</w:t>
            </w:r>
            <w:r>
              <w:rPr>
                <w:color w:val="1B1B1B"/>
              </w:rPr>
              <w:br/>
              <w:t>Maîtrise du maintien de son équilibre et de la gestion de son profil par rapport à la profondeur « plancher » de son mélange</w:t>
            </w:r>
            <w:r>
              <w:rPr>
                <w:color w:val="1B1B1B"/>
              </w:rPr>
              <w:br/>
              <w:t>Maîtrise des moyens de décompression (table ou ordinateur nitrox)</w:t>
            </w:r>
            <w:r>
              <w:rPr>
                <w:color w:val="1B1B1B"/>
              </w:rPr>
              <w:br/>
              <w:t>Connaissance des risques hyperoxiques liés à l'utilisation du nitrox.</w:t>
            </w:r>
          </w:p>
        </w:tc>
      </w:tr>
      <w:tr w:rsidR="00F807DD" w14:paraId="7E57A841"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49B7CEB" w14:textId="77777777" w:rsidR="00F807DD" w:rsidRDefault="00F807DD" w:rsidP="00F771F2">
            <w:pPr>
              <w:pStyle w:val="docContentp"/>
              <w:spacing w:before="180" w:after="180" w:line="260" w:lineRule="atLeast"/>
              <w:jc w:val="center"/>
              <w:rPr>
                <w:color w:val="1B1B1B"/>
              </w:rPr>
            </w:pPr>
            <w:r>
              <w:rPr>
                <w:color w:val="1B1B1B"/>
              </w:rPr>
              <w:t>PN-C (plongeur au nitrox confirmé)</w:t>
            </w:r>
            <w:r>
              <w:rPr>
                <w:color w:val="1B1B1B"/>
              </w:rPr>
              <w:br/>
              <w:t>Aptitudes à évoluer en palanquée au nitrox et à effectuer la décompression à l'oxygène pur</w:t>
            </w:r>
          </w:p>
        </w:tc>
        <w:tc>
          <w:tcPr>
            <w:tcW w:w="3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C143591" w14:textId="77777777" w:rsidR="00F807DD" w:rsidRDefault="00F807DD" w:rsidP="00F771F2">
            <w:pPr>
              <w:pStyle w:val="docContentp"/>
              <w:spacing w:before="180" w:after="180" w:line="260" w:lineRule="atLeast"/>
              <w:jc w:val="center"/>
              <w:rPr>
                <w:color w:val="1B1B1B"/>
              </w:rPr>
            </w:pPr>
            <w:r>
              <w:rPr>
                <w:color w:val="1B1B1B"/>
              </w:rPr>
              <w:t>Pour évoluer en palanquée encadrée ou autonome : maîtrise des aptitudes à l'air correspondant à l'espace d'évolution concerné</w:t>
            </w:r>
            <w:r>
              <w:rPr>
                <w:color w:val="1B1B1B"/>
              </w:rPr>
              <w:br/>
              <w:t>Maîtrise des aptitudes PN</w:t>
            </w:r>
            <w:r>
              <w:rPr>
                <w:color w:val="1B1B1B"/>
              </w:rPr>
              <w:br/>
              <w:t>Maîtrise de l'utilisation et du choix du matériel avec plusieurs mélanges au nitrox au fond et en décompression et à l'utilisation de l'oxygène pur</w:t>
            </w:r>
            <w:r>
              <w:rPr>
                <w:color w:val="1B1B1B"/>
              </w:rPr>
              <w:br/>
              <w:t>Maîtrise de l'équilibre et de la stabilisation à la profondeur des paliers lors des changements de mélanges</w:t>
            </w:r>
            <w:r>
              <w:rPr>
                <w:color w:val="1B1B1B"/>
              </w:rPr>
              <w:br/>
              <w:t>Connaissance des principes de la fabrication des mélanges</w:t>
            </w:r>
          </w:p>
        </w:tc>
      </w:tr>
    </w:tbl>
    <w:p w14:paraId="03DEC8BE" w14:textId="77777777" w:rsidR="00F807DD" w:rsidRDefault="00F807DD" w:rsidP="00F807DD">
      <w:pPr>
        <w:rPr>
          <w:color w:val="1B1B1B"/>
          <w:sz w:val="27"/>
          <w:szCs w:val="27"/>
        </w:rPr>
      </w:pPr>
    </w:p>
    <w:p w14:paraId="14C7CF8F" w14:textId="52642F67" w:rsidR="00F807DD" w:rsidRDefault="00F807DD" w:rsidP="00F807DD">
      <w:pPr>
        <w:spacing w:line="260" w:lineRule="atLeast"/>
        <w:jc w:val="both"/>
        <w:rPr>
          <w:color w:val="1B1B1B"/>
        </w:rPr>
      </w:pPr>
      <w:r>
        <w:rPr>
          <w:color w:val="1B1B1B"/>
        </w:rPr>
        <w:br w:type="column"/>
      </w:r>
    </w:p>
    <w:p w14:paraId="4BF59897" w14:textId="756627DF" w:rsidR="00F807DD" w:rsidRDefault="00F807DD" w:rsidP="00D96D19">
      <w:pPr>
        <w:spacing w:line="260" w:lineRule="atLeast"/>
        <w:jc w:val="center"/>
        <w:rPr>
          <w:color w:val="1B1B1B"/>
        </w:rPr>
      </w:pPr>
      <w:r>
        <w:rPr>
          <w:color w:val="1B1B1B"/>
        </w:rPr>
        <w:t xml:space="preserve">ANNEXE III-17 </w:t>
      </w:r>
      <w:r>
        <w:rPr>
          <w:i/>
          <w:iCs/>
          <w:color w:val="1B1B1B"/>
        </w:rPr>
        <w:t>b</w:t>
      </w:r>
      <w:r>
        <w:rPr>
          <w:i/>
          <w:iCs/>
          <w:color w:val="1B1B1B"/>
        </w:rPr>
        <w:br/>
      </w:r>
      <w:r>
        <w:rPr>
          <w:color w:val="1B1B1B"/>
        </w:rPr>
        <w:t>(Art. A322-91)</w:t>
      </w:r>
    </w:p>
    <w:p w14:paraId="27EBB4B8" w14:textId="77777777" w:rsidR="00F807DD" w:rsidRDefault="00F807DD" w:rsidP="00D96D19">
      <w:pPr>
        <w:pBdr>
          <w:top w:val="none" w:sz="0" w:space="6" w:color="auto"/>
          <w:left w:val="none" w:sz="0" w:space="6" w:color="auto"/>
          <w:bottom w:val="none" w:sz="0" w:space="6" w:color="auto"/>
          <w:right w:val="none" w:sz="0" w:space="6" w:color="auto"/>
        </w:pBdr>
        <w:spacing w:line="0" w:lineRule="atLeast"/>
        <w:ind w:left="121" w:right="121"/>
        <w:jc w:val="center"/>
        <w:rPr>
          <w:color w:val="1B1B1B"/>
        </w:rPr>
      </w:pPr>
      <w:r>
        <w:rPr>
          <w:smallCaps/>
          <w:color w:val="1B1B1B"/>
        </w:rPr>
        <w:t>Conditions d'évolution en enseignement en plongée au nitrox en milieu naturel</w:t>
      </w:r>
    </w:p>
    <w:p w14:paraId="1880C4D9" w14:textId="0C33176E" w:rsidR="00F807DD" w:rsidRDefault="00F807DD" w:rsidP="00D96D19">
      <w:pPr>
        <w:spacing w:line="0" w:lineRule="atLeast"/>
        <w:jc w:val="center"/>
        <w:rPr>
          <w:i/>
          <w:iCs/>
          <w:color w:val="1B1B1B"/>
        </w:rPr>
      </w:pPr>
      <w:r>
        <w:rPr>
          <w:i/>
          <w:iCs/>
          <w:color w:val="1B1B1B"/>
        </w:rPr>
        <w:t>(Arr. du 6 avr. 2012, art. 11)</w:t>
      </w:r>
    </w:p>
    <w:p w14:paraId="1F0C6FAF" w14:textId="77777777" w:rsidR="00F807DD" w:rsidRDefault="00F807DD" w:rsidP="00F807DD">
      <w:pPr>
        <w:spacing w:before="242" w:line="260" w:lineRule="atLeast"/>
        <w:jc w:val="both"/>
        <w:rPr>
          <w:color w:val="1B1B1B"/>
        </w:rPr>
      </w:pPr>
      <w:r>
        <w:rPr>
          <w:color w:val="1B1B1B"/>
        </w:rPr>
        <w:t> </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3623"/>
        <w:gridCol w:w="1811"/>
        <w:gridCol w:w="1811"/>
        <w:gridCol w:w="1811"/>
      </w:tblGrid>
      <w:tr w:rsidR="00F807DD" w14:paraId="221200EF"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B253E8D"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ESPACES D'ÉVOLUTION</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EDD86FC"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w:t>
            </w:r>
            <w:r>
              <w:rPr>
                <w:rStyle w:val="docContentpstrong"/>
                <w:b w:val="0"/>
                <w:bCs w:val="0"/>
                <w:color w:val="1B1B1B"/>
              </w:rPr>
              <w:br/>
              <w:t>des plongeurs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3902A45"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COMPÉTENCE MINIMALE</w:t>
            </w:r>
            <w:r>
              <w:rPr>
                <w:rStyle w:val="docContentpstrong"/>
                <w:b w:val="0"/>
                <w:bCs w:val="0"/>
                <w:color w:val="1B1B1B"/>
              </w:rPr>
              <w:br/>
              <w:t>de la personne encadrant</w:t>
            </w:r>
            <w:r>
              <w:rPr>
                <w:rStyle w:val="docContentpstrong"/>
                <w:b w:val="0"/>
                <w:bCs w:val="0"/>
                <w:color w:val="1B1B1B"/>
              </w:rPr>
              <w:br/>
              <w:t>la palanquée</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CB25FCD"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EFFECTIF MAXIMAL</w:t>
            </w:r>
            <w:r>
              <w:rPr>
                <w:rStyle w:val="docContentpstrong"/>
                <w:b w:val="0"/>
                <w:bCs w:val="0"/>
                <w:color w:val="1B1B1B"/>
              </w:rPr>
              <w:br/>
              <w:t>de la palanquée</w:t>
            </w:r>
            <w:r>
              <w:rPr>
                <w:rStyle w:val="docContentpstrong"/>
                <w:b w:val="0"/>
                <w:bCs w:val="0"/>
                <w:color w:val="1B1B1B"/>
              </w:rPr>
              <w:br/>
              <w:t>(personne encadrant</w:t>
            </w:r>
            <w:r>
              <w:rPr>
                <w:rStyle w:val="docContentpstrong"/>
                <w:b w:val="0"/>
                <w:bCs w:val="0"/>
                <w:color w:val="1B1B1B"/>
              </w:rPr>
              <w:br/>
              <w:t>la palanquée</w:t>
            </w:r>
            <w:r>
              <w:rPr>
                <w:rStyle w:val="docContentpstrong"/>
                <w:b w:val="0"/>
                <w:bCs w:val="0"/>
                <w:color w:val="1B1B1B"/>
              </w:rPr>
              <w:br/>
              <w:t>non comprise)</w:t>
            </w:r>
          </w:p>
        </w:tc>
      </w:tr>
      <w:tr w:rsidR="00F807DD" w14:paraId="0F795998" w14:textId="77777777" w:rsidTr="00F771F2">
        <w:trPr>
          <w:tblCellSpacing w:w="0" w:type="dxa"/>
        </w:trPr>
        <w:tc>
          <w:tcPr>
            <w:tcW w:w="2000" w:type="pct"/>
            <w:vMerge w:val="restart"/>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27BA92EA" w14:textId="77777777" w:rsidR="00F807DD" w:rsidRDefault="00F807DD" w:rsidP="00F771F2">
            <w:pPr>
              <w:pStyle w:val="docContentp"/>
              <w:spacing w:before="180" w:after="180" w:line="260" w:lineRule="atLeast"/>
              <w:jc w:val="center"/>
              <w:rPr>
                <w:color w:val="1B1B1B"/>
              </w:rPr>
            </w:pPr>
            <w:r>
              <w:rPr>
                <w:color w:val="1B1B1B"/>
              </w:rPr>
              <w:t>Espace de 0 à 6 mètres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BA2D66D" w14:textId="77777777" w:rsidR="00F807DD" w:rsidRDefault="00F807DD" w:rsidP="00F771F2">
            <w:pPr>
              <w:pStyle w:val="docContentp"/>
              <w:spacing w:before="180" w:after="180" w:line="260" w:lineRule="atLeast"/>
              <w:jc w:val="center"/>
              <w:rPr>
                <w:color w:val="1B1B1B"/>
              </w:rPr>
            </w:pPr>
            <w:r>
              <w:rPr>
                <w:color w:val="1B1B1B"/>
              </w:rPr>
              <w:t>Baptême</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108EF02" w14:textId="77777777" w:rsidR="00F807DD" w:rsidRDefault="00F807DD" w:rsidP="00F771F2">
            <w:pPr>
              <w:pStyle w:val="docContentp"/>
              <w:spacing w:before="180" w:after="180" w:line="260" w:lineRule="atLeast"/>
              <w:jc w:val="center"/>
              <w:rPr>
                <w:color w:val="1B1B1B"/>
              </w:rPr>
            </w:pPr>
            <w:r>
              <w:rPr>
                <w:color w:val="1B1B1B"/>
              </w:rPr>
              <w:t>E-2 + PN-C</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EC610A4" w14:textId="77777777" w:rsidR="00F807DD" w:rsidRDefault="00F807DD" w:rsidP="00F771F2">
            <w:pPr>
              <w:pStyle w:val="docContentp"/>
              <w:spacing w:before="180" w:after="180" w:line="260" w:lineRule="atLeast"/>
              <w:jc w:val="center"/>
              <w:rPr>
                <w:color w:val="1B1B1B"/>
              </w:rPr>
            </w:pPr>
            <w:r>
              <w:rPr>
                <w:color w:val="1B1B1B"/>
              </w:rPr>
              <w:t>1 (*)</w:t>
            </w:r>
          </w:p>
        </w:tc>
      </w:tr>
      <w:tr w:rsidR="00F807DD" w14:paraId="00418142" w14:textId="77777777" w:rsidTr="00F771F2">
        <w:trPr>
          <w:tblCellSpacing w:w="0" w:type="dxa"/>
        </w:trPr>
        <w:tc>
          <w:tcPr>
            <w:tcW w:w="0" w:type="auto"/>
            <w:vMerge/>
            <w:tcBorders>
              <w:left w:val="inset" w:sz="6" w:space="0" w:color="808080"/>
              <w:bottom w:val="inset" w:sz="6" w:space="0" w:color="808080"/>
              <w:right w:val="inset" w:sz="6" w:space="0" w:color="808080"/>
            </w:tcBorders>
            <w:vAlign w:val="center"/>
            <w:hideMark/>
          </w:tcPr>
          <w:p w14:paraId="3D6ED2FE" w14:textId="77777777" w:rsidR="00F807DD" w:rsidRDefault="00F807DD" w:rsidP="00F771F2">
            <w:pPr>
              <w:rPr>
                <w:color w:val="1B1B1B"/>
              </w:rPr>
            </w:pP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FA12BA5" w14:textId="77777777" w:rsidR="00F807DD" w:rsidRDefault="00F807DD" w:rsidP="00F771F2">
            <w:pPr>
              <w:pStyle w:val="docContentp"/>
              <w:spacing w:before="180" w:after="180" w:line="260" w:lineRule="atLeast"/>
              <w:jc w:val="center"/>
              <w:rPr>
                <w:color w:val="1B1B1B"/>
              </w:rPr>
            </w:pPr>
            <w:r>
              <w:rPr>
                <w:color w:val="1B1B1B"/>
              </w:rPr>
              <w:t>Débutants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143CD2" w14:textId="77777777" w:rsidR="00F807DD" w:rsidRDefault="00F807DD" w:rsidP="00F771F2">
            <w:pPr>
              <w:pStyle w:val="docContentp"/>
              <w:spacing w:before="180" w:after="180" w:line="260" w:lineRule="atLeast"/>
              <w:jc w:val="center"/>
              <w:rPr>
                <w:color w:val="1B1B1B"/>
              </w:rPr>
            </w:pPr>
            <w:r>
              <w:rPr>
                <w:color w:val="1B1B1B"/>
              </w:rPr>
              <w:t>E-2 + PN-C</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6E2300"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3D0194A0"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C0874AD" w14:textId="77777777" w:rsidR="00F807DD" w:rsidRDefault="00F807DD" w:rsidP="00F771F2">
            <w:pPr>
              <w:pStyle w:val="docContentp"/>
              <w:spacing w:before="180" w:after="180" w:line="260" w:lineRule="atLeast"/>
              <w:jc w:val="center"/>
              <w:rPr>
                <w:color w:val="1B1B1B"/>
              </w:rPr>
            </w:pPr>
            <w:r>
              <w:rPr>
                <w:color w:val="1B1B1B"/>
              </w:rPr>
              <w:t>Espace de 0 à 12 mètres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B70F76E" w14:textId="77777777" w:rsidR="00F807DD" w:rsidRDefault="00F807DD" w:rsidP="00F771F2">
            <w:pPr>
              <w:pStyle w:val="docContentp"/>
              <w:spacing w:before="180" w:after="180" w:line="260" w:lineRule="atLeast"/>
              <w:jc w:val="center"/>
              <w:rPr>
                <w:color w:val="1B1B1B"/>
              </w:rPr>
            </w:pPr>
            <w:r>
              <w:rPr>
                <w:color w:val="1B1B1B"/>
              </w:rPr>
              <w:t>PE-12 en cours de formation vers les aptitudes PN</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7D0EBEF" w14:textId="77777777" w:rsidR="00F807DD" w:rsidRDefault="00F807DD" w:rsidP="00F771F2">
            <w:pPr>
              <w:pStyle w:val="docContentp"/>
              <w:spacing w:before="180" w:after="180" w:line="260" w:lineRule="atLeast"/>
              <w:jc w:val="center"/>
              <w:rPr>
                <w:color w:val="1B1B1B"/>
              </w:rPr>
            </w:pPr>
            <w:r>
              <w:rPr>
                <w:color w:val="1B1B1B"/>
              </w:rPr>
              <w:t>E-2 + PN-C</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4F819C7"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0D602725"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0AF93D9" w14:textId="77777777" w:rsidR="00F807DD" w:rsidRDefault="00F807DD" w:rsidP="00F771F2">
            <w:pPr>
              <w:pStyle w:val="docContentp"/>
              <w:spacing w:before="180" w:after="180" w:line="260" w:lineRule="atLeast"/>
              <w:jc w:val="center"/>
              <w:rPr>
                <w:color w:val="1B1B1B"/>
              </w:rPr>
            </w:pPr>
            <w:r>
              <w:rPr>
                <w:color w:val="1B1B1B"/>
              </w:rPr>
              <w:t>Espace de 0 à 20 mètres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AC79783" w14:textId="77777777" w:rsidR="00F807DD" w:rsidRDefault="00F807DD" w:rsidP="00F771F2">
            <w:pPr>
              <w:pStyle w:val="docContentp"/>
              <w:spacing w:before="180" w:after="180" w:line="260" w:lineRule="atLeast"/>
              <w:jc w:val="center"/>
              <w:rPr>
                <w:color w:val="1B1B1B"/>
              </w:rPr>
            </w:pPr>
            <w:r>
              <w:rPr>
                <w:color w:val="1B1B1B"/>
              </w:rPr>
              <w:t>PE-20 en cours de formation vers les aptitudes PN</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60C78D3" w14:textId="77777777" w:rsidR="00F807DD" w:rsidRDefault="00F807DD" w:rsidP="00F771F2">
            <w:pPr>
              <w:pStyle w:val="docContentp"/>
              <w:spacing w:before="180" w:after="180" w:line="260" w:lineRule="atLeast"/>
              <w:jc w:val="center"/>
              <w:rPr>
                <w:color w:val="1B1B1B"/>
              </w:rPr>
            </w:pPr>
            <w:r>
              <w:rPr>
                <w:color w:val="1B1B1B"/>
              </w:rPr>
              <w:t>E-2 + PN-C</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783FBD0"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1C35D9EC"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CCA5BFB" w14:textId="77777777" w:rsidR="00F807DD" w:rsidRDefault="00F807DD" w:rsidP="00F771F2">
            <w:pPr>
              <w:pStyle w:val="docContentp"/>
              <w:spacing w:before="180" w:after="180" w:line="260" w:lineRule="atLeast"/>
              <w:jc w:val="center"/>
              <w:rPr>
                <w:color w:val="1B1B1B"/>
              </w:rPr>
            </w:pPr>
            <w:r>
              <w:rPr>
                <w:color w:val="1B1B1B"/>
              </w:rPr>
              <w:t>Espace de 0 à 40 mètres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A378619" w14:textId="77777777" w:rsidR="00F807DD" w:rsidRDefault="00F807DD" w:rsidP="00F771F2">
            <w:pPr>
              <w:pStyle w:val="docContentp"/>
              <w:spacing w:before="180" w:after="180" w:line="260" w:lineRule="atLeast"/>
              <w:jc w:val="center"/>
              <w:rPr>
                <w:color w:val="1B1B1B"/>
              </w:rPr>
            </w:pPr>
            <w:r>
              <w:rPr>
                <w:color w:val="1B1B1B"/>
              </w:rPr>
              <w:t>PE-40 + PN</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F2045B8" w14:textId="77777777" w:rsidR="00F807DD" w:rsidRDefault="00F807DD" w:rsidP="00F771F2">
            <w:pPr>
              <w:pStyle w:val="docContentp"/>
              <w:spacing w:before="180" w:after="180" w:line="260" w:lineRule="atLeast"/>
              <w:jc w:val="center"/>
              <w:rPr>
                <w:color w:val="1B1B1B"/>
              </w:rPr>
            </w:pPr>
            <w:r>
              <w:rPr>
                <w:color w:val="1B1B1B"/>
              </w:rPr>
              <w:t>E-3 + PN-C</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41F9F7A" w14:textId="77777777" w:rsidR="00F807DD" w:rsidRDefault="00F807DD" w:rsidP="00F771F2">
            <w:pPr>
              <w:pStyle w:val="docContentp"/>
              <w:spacing w:before="180" w:after="180" w:line="260" w:lineRule="atLeast"/>
              <w:jc w:val="center"/>
              <w:rPr>
                <w:color w:val="1B1B1B"/>
              </w:rPr>
            </w:pPr>
            <w:r>
              <w:rPr>
                <w:color w:val="1B1B1B"/>
              </w:rPr>
              <w:t>4 (*)</w:t>
            </w:r>
          </w:p>
        </w:tc>
      </w:tr>
      <w:tr w:rsidR="00F807DD" w14:paraId="4E7E03FF" w14:textId="77777777" w:rsidTr="00F771F2">
        <w:trPr>
          <w:tblCellSpacing w:w="0" w:type="dxa"/>
        </w:trPr>
        <w:tc>
          <w:tcPr>
            <w:tcW w:w="2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8F5FAF7" w14:textId="77777777" w:rsidR="00F807DD" w:rsidRDefault="00F807DD" w:rsidP="00F771F2">
            <w:pPr>
              <w:pStyle w:val="docContentp"/>
              <w:spacing w:before="180" w:after="180" w:line="260" w:lineRule="atLeast"/>
              <w:jc w:val="center"/>
              <w:rPr>
                <w:color w:val="1B1B1B"/>
              </w:rPr>
            </w:pPr>
            <w:r>
              <w:rPr>
                <w:color w:val="1B1B1B"/>
              </w:rPr>
              <w:t>Espace au-delà de 40 mètres et dans la limite de 60 mètres</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FA9B377" w14:textId="77777777" w:rsidR="00F807DD" w:rsidRDefault="00F807DD" w:rsidP="00F771F2">
            <w:pPr>
              <w:pStyle w:val="docContentp"/>
              <w:spacing w:before="180" w:after="180" w:line="260" w:lineRule="atLeast"/>
              <w:jc w:val="center"/>
              <w:rPr>
                <w:color w:val="1B1B1B"/>
              </w:rPr>
            </w:pPr>
            <w:r>
              <w:rPr>
                <w:color w:val="1B1B1B"/>
              </w:rPr>
              <w:t>PE-60 + PN</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C56BEFC" w14:textId="77777777" w:rsidR="00F807DD" w:rsidRDefault="00F807DD" w:rsidP="00F771F2">
            <w:pPr>
              <w:pStyle w:val="docContentp"/>
              <w:spacing w:before="180" w:after="180" w:line="260" w:lineRule="atLeast"/>
              <w:jc w:val="center"/>
              <w:rPr>
                <w:color w:val="1B1B1B"/>
              </w:rPr>
            </w:pPr>
            <w:r>
              <w:rPr>
                <w:color w:val="1B1B1B"/>
              </w:rPr>
              <w:t>E-4 + PN-C</w:t>
            </w:r>
          </w:p>
        </w:tc>
        <w:tc>
          <w:tcPr>
            <w:tcW w:w="10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6E9B2D3" w14:textId="77777777" w:rsidR="00F807DD" w:rsidRDefault="00F807DD" w:rsidP="00F771F2">
            <w:pPr>
              <w:pStyle w:val="docContentp"/>
              <w:spacing w:before="180" w:after="180" w:line="260" w:lineRule="atLeast"/>
              <w:jc w:val="center"/>
              <w:rPr>
                <w:color w:val="1B1B1B"/>
              </w:rPr>
            </w:pPr>
            <w:r>
              <w:rPr>
                <w:color w:val="1B1B1B"/>
              </w:rPr>
              <w:t>4</w:t>
            </w:r>
          </w:p>
        </w:tc>
      </w:tr>
      <w:tr w:rsidR="00F807DD" w14:paraId="76644E4D" w14:textId="77777777" w:rsidTr="00F771F2">
        <w:trPr>
          <w:tblCellSpacing w:w="0" w:type="dxa"/>
        </w:trPr>
        <w:tc>
          <w:tcPr>
            <w:tcW w:w="5000" w:type="pct"/>
            <w:gridSpan w:val="4"/>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36C2214" w14:textId="77777777" w:rsidR="00F807DD" w:rsidRDefault="00F807DD" w:rsidP="00F771F2">
            <w:pPr>
              <w:pStyle w:val="docContentp"/>
              <w:spacing w:before="180" w:after="180" w:line="260" w:lineRule="atLeast"/>
              <w:jc w:val="both"/>
              <w:rPr>
                <w:color w:val="1B1B1B"/>
              </w:rPr>
            </w:pPr>
            <w:r>
              <w:rPr>
                <w:color w:val="1B1B1B"/>
              </w:rPr>
              <w:t>(*) Possibilité d'ajouter dans la palanquée un plongeur supplémentaire, au minimum titulaire d'une qualification de guide de palanquée (GP) ou de plongeur niveau 4 (P4) + PN-C.</w:t>
            </w:r>
          </w:p>
        </w:tc>
      </w:tr>
    </w:tbl>
    <w:p w14:paraId="011CD58A" w14:textId="77777777" w:rsidR="00F807DD" w:rsidRDefault="00F807DD" w:rsidP="00F807DD">
      <w:pPr>
        <w:rPr>
          <w:color w:val="1B1B1B"/>
          <w:sz w:val="27"/>
          <w:szCs w:val="27"/>
        </w:rPr>
      </w:pPr>
    </w:p>
    <w:p w14:paraId="4A38C275" w14:textId="794E3F6F" w:rsidR="00F807DD" w:rsidRDefault="00F807DD" w:rsidP="00F807DD">
      <w:pPr>
        <w:spacing w:line="260" w:lineRule="atLeast"/>
        <w:jc w:val="both"/>
        <w:rPr>
          <w:color w:val="1B1B1B"/>
        </w:rPr>
      </w:pPr>
      <w:r>
        <w:rPr>
          <w:color w:val="1B1B1B"/>
        </w:rPr>
        <w:br w:type="column"/>
      </w:r>
    </w:p>
    <w:p w14:paraId="7E88EC9A" w14:textId="5C037EE5" w:rsidR="00F807DD" w:rsidRDefault="00F807DD" w:rsidP="00F807DD">
      <w:pPr>
        <w:spacing w:line="260" w:lineRule="atLeast"/>
        <w:jc w:val="center"/>
        <w:rPr>
          <w:color w:val="1B1B1B"/>
        </w:rPr>
      </w:pPr>
      <w:r>
        <w:rPr>
          <w:color w:val="1B1B1B"/>
        </w:rPr>
        <w:t xml:space="preserve">ANNEXE III-17 </w:t>
      </w:r>
      <w:r>
        <w:rPr>
          <w:i/>
          <w:iCs/>
          <w:color w:val="1B1B1B"/>
        </w:rPr>
        <w:t>c</w:t>
      </w:r>
      <w:r>
        <w:rPr>
          <w:i/>
          <w:iCs/>
          <w:color w:val="1B1B1B"/>
        </w:rPr>
        <w:br/>
      </w:r>
      <w:r>
        <w:rPr>
          <w:color w:val="1B1B1B"/>
        </w:rPr>
        <w:t>(Art. A322-91)</w:t>
      </w:r>
    </w:p>
    <w:p w14:paraId="65E9BD0A" w14:textId="77777777" w:rsidR="00F807DD" w:rsidRDefault="00F807DD" w:rsidP="00F807DD">
      <w:pPr>
        <w:spacing w:line="260" w:lineRule="atLeast"/>
        <w:jc w:val="both"/>
        <w:rPr>
          <w:color w:val="1B1B1B"/>
        </w:rPr>
      </w:pPr>
    </w:p>
    <w:p w14:paraId="53061474" w14:textId="77777777" w:rsidR="00F807DD" w:rsidRDefault="00F807DD" w:rsidP="00D96D19">
      <w:pPr>
        <w:pBdr>
          <w:top w:val="none" w:sz="0" w:space="6" w:color="auto"/>
          <w:left w:val="none" w:sz="0" w:space="6" w:color="auto"/>
          <w:bottom w:val="none" w:sz="0" w:space="6" w:color="auto"/>
          <w:right w:val="none" w:sz="0" w:space="6" w:color="auto"/>
        </w:pBdr>
        <w:spacing w:line="0" w:lineRule="atLeast"/>
        <w:ind w:left="121" w:right="121"/>
        <w:jc w:val="center"/>
        <w:rPr>
          <w:color w:val="1B1B1B"/>
        </w:rPr>
      </w:pPr>
      <w:r>
        <w:rPr>
          <w:smallCaps/>
          <w:color w:val="1B1B1B"/>
        </w:rPr>
        <w:t>Conditions d'évolution en exploration en plongée au nitrox en milieu naturel</w:t>
      </w:r>
    </w:p>
    <w:p w14:paraId="2B4B8E98" w14:textId="0FFBE5F8" w:rsidR="00F807DD" w:rsidRDefault="00F807DD" w:rsidP="00D96D19">
      <w:pPr>
        <w:spacing w:line="0" w:lineRule="atLeast"/>
        <w:jc w:val="center"/>
        <w:rPr>
          <w:i/>
          <w:iCs/>
          <w:color w:val="1B1B1B"/>
        </w:rPr>
      </w:pPr>
      <w:r>
        <w:rPr>
          <w:i/>
          <w:iCs/>
          <w:color w:val="1B1B1B"/>
        </w:rPr>
        <w:t>(Arr. du 6 avr. 2012, art. 12)</w:t>
      </w:r>
    </w:p>
    <w:p w14:paraId="0CAA18A4" w14:textId="77777777" w:rsidR="00F807DD" w:rsidRDefault="00F807DD" w:rsidP="00F807DD">
      <w:pPr>
        <w:spacing w:before="242" w:line="260" w:lineRule="atLeast"/>
        <w:jc w:val="both"/>
        <w:rPr>
          <w:color w:val="1B1B1B"/>
        </w:rPr>
      </w:pPr>
      <w:r>
        <w:rPr>
          <w:color w:val="1B1B1B"/>
        </w:rPr>
        <w:t> </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2354"/>
        <w:gridCol w:w="1268"/>
        <w:gridCol w:w="1358"/>
        <w:gridCol w:w="1540"/>
        <w:gridCol w:w="1268"/>
        <w:gridCol w:w="1268"/>
      </w:tblGrid>
      <w:tr w:rsidR="00F807DD" w14:paraId="41BF9B14" w14:textId="77777777" w:rsidTr="00F771F2">
        <w:trPr>
          <w:tblCellSpacing w:w="0" w:type="dxa"/>
        </w:trPr>
        <w:tc>
          <w:tcPr>
            <w:tcW w:w="13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748000A0"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ESPACES D'ÉVOLUTION</w:t>
            </w:r>
          </w:p>
        </w:tc>
        <w:tc>
          <w:tcPr>
            <w:tcW w:w="2300" w:type="pct"/>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6DA4EB0A"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PLONGÉE ENCADRÉE</w:t>
            </w:r>
          </w:p>
        </w:tc>
        <w:tc>
          <w:tcPr>
            <w:tcW w:w="1400" w:type="pct"/>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6AD9D4A5"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PLONGÉE AUTONOME</w:t>
            </w:r>
          </w:p>
        </w:tc>
      </w:tr>
      <w:tr w:rsidR="00F807DD" w14:paraId="6AB5CE04" w14:textId="77777777" w:rsidTr="00F771F2">
        <w:trPr>
          <w:tblCellSpacing w:w="0" w:type="dxa"/>
        </w:trPr>
        <w:tc>
          <w:tcPr>
            <w:tcW w:w="13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6EAD1FB6"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 </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02A673F8"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w:t>
            </w:r>
            <w:r>
              <w:rPr>
                <w:rStyle w:val="docContentpstrong"/>
                <w:b w:val="0"/>
                <w:bCs w:val="0"/>
                <w:color w:val="1B1B1B"/>
              </w:rPr>
              <w:br/>
              <w:t>des plongeurs encadrés</w:t>
            </w:r>
          </w:p>
        </w:tc>
        <w:tc>
          <w:tcPr>
            <w:tcW w:w="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6BBA552"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Effectif maximal</w:t>
            </w:r>
            <w:r>
              <w:rPr>
                <w:rStyle w:val="docContentpstrong"/>
                <w:b w:val="0"/>
                <w:bCs w:val="0"/>
                <w:color w:val="1B1B1B"/>
              </w:rPr>
              <w:br/>
              <w:t>de la palanquée</w:t>
            </w:r>
            <w:r>
              <w:rPr>
                <w:rStyle w:val="docContentpstrong"/>
                <w:b w:val="0"/>
                <w:bCs w:val="0"/>
                <w:color w:val="1B1B1B"/>
              </w:rPr>
              <w:br/>
              <w:t>(personne encadrant</w:t>
            </w:r>
            <w:r>
              <w:rPr>
                <w:rStyle w:val="docContentpstrong"/>
                <w:b w:val="0"/>
                <w:bCs w:val="0"/>
                <w:color w:val="1B1B1B"/>
              </w:rPr>
              <w:br/>
              <w:t>la palanquée non comprise)</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7C2056C"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Compétence minimale</w:t>
            </w:r>
            <w:r>
              <w:rPr>
                <w:rStyle w:val="docContentpstrong"/>
                <w:b w:val="0"/>
                <w:bCs w:val="0"/>
                <w:color w:val="1B1B1B"/>
              </w:rPr>
              <w:br/>
              <w:t>de la personne</w:t>
            </w:r>
            <w:r>
              <w:rPr>
                <w:rStyle w:val="docContentpstrong"/>
                <w:b w:val="0"/>
                <w:bCs w:val="0"/>
                <w:color w:val="1B1B1B"/>
              </w:rPr>
              <w:br/>
              <w:t>encadrant la palanquée</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5956C76A"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w:t>
            </w:r>
            <w:r>
              <w:rPr>
                <w:rStyle w:val="docContentpstrong"/>
                <w:b w:val="0"/>
                <w:bCs w:val="0"/>
                <w:color w:val="1B1B1B"/>
              </w:rPr>
              <w:br/>
              <w:t>des plongeurs</w:t>
            </w:r>
            <w:r>
              <w:rPr>
                <w:rStyle w:val="docContentpstrong"/>
                <w:b w:val="0"/>
                <w:bCs w:val="0"/>
                <w:color w:val="1B1B1B"/>
              </w:rPr>
              <w:br/>
              <w:t>en autonomie</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712D1CC6"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Effectif maximal</w:t>
            </w:r>
            <w:r>
              <w:rPr>
                <w:rStyle w:val="docContentpstrong"/>
                <w:b w:val="0"/>
                <w:bCs w:val="0"/>
                <w:color w:val="1B1B1B"/>
              </w:rPr>
              <w:br/>
              <w:t>de la palanquée</w:t>
            </w:r>
          </w:p>
        </w:tc>
      </w:tr>
      <w:tr w:rsidR="00F807DD" w14:paraId="26493594" w14:textId="77777777" w:rsidTr="00F771F2">
        <w:trPr>
          <w:tblCellSpacing w:w="0" w:type="dxa"/>
        </w:trPr>
        <w:tc>
          <w:tcPr>
            <w:tcW w:w="13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BAD537B" w14:textId="77777777" w:rsidR="00F807DD" w:rsidRDefault="00F807DD" w:rsidP="00F771F2">
            <w:pPr>
              <w:pStyle w:val="docContentp"/>
              <w:spacing w:before="180" w:after="180" w:line="260" w:lineRule="atLeast"/>
              <w:jc w:val="both"/>
              <w:rPr>
                <w:color w:val="1B1B1B"/>
              </w:rPr>
            </w:pPr>
            <w:r>
              <w:rPr>
                <w:color w:val="1B1B1B"/>
              </w:rPr>
              <w:t>Espace de 0 à 12 mètres</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3688255" w14:textId="77777777" w:rsidR="00F807DD" w:rsidRDefault="00F807DD" w:rsidP="00E13F18">
            <w:pPr>
              <w:pStyle w:val="docContentp"/>
              <w:spacing w:before="180" w:after="180" w:line="260" w:lineRule="atLeast"/>
              <w:jc w:val="center"/>
              <w:rPr>
                <w:color w:val="1B1B1B"/>
              </w:rPr>
            </w:pPr>
            <w:r>
              <w:rPr>
                <w:color w:val="1B1B1B"/>
              </w:rPr>
              <w:t>PE-12 + PN</w:t>
            </w:r>
          </w:p>
        </w:tc>
        <w:tc>
          <w:tcPr>
            <w:tcW w:w="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B5CB8E3" w14:textId="77777777" w:rsidR="00F807DD" w:rsidRDefault="00F807DD" w:rsidP="00D87E52">
            <w:pPr>
              <w:pStyle w:val="docContentp"/>
              <w:spacing w:before="180" w:after="180" w:line="260" w:lineRule="atLeast"/>
              <w:jc w:val="center"/>
              <w:rPr>
                <w:color w:val="1B1B1B"/>
              </w:rPr>
            </w:pPr>
            <w:r>
              <w:rPr>
                <w:color w:val="1B1B1B"/>
              </w:rPr>
              <w:t>4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F2DDDA4" w14:textId="77777777" w:rsidR="00F807DD" w:rsidRDefault="00F807DD" w:rsidP="00E13F18">
            <w:pPr>
              <w:pStyle w:val="docContentp"/>
              <w:spacing w:before="180" w:after="180" w:line="260" w:lineRule="atLeast"/>
              <w:jc w:val="center"/>
              <w:rPr>
                <w:color w:val="1B1B1B"/>
              </w:rPr>
            </w:pPr>
            <w:r>
              <w:rPr>
                <w:color w:val="1B1B1B"/>
              </w:rPr>
              <w:t>E2 ou GP ou P4 + PN-C</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D9CBC1D" w14:textId="77777777" w:rsidR="00F807DD" w:rsidRDefault="00F807DD" w:rsidP="00AF7471">
            <w:pPr>
              <w:pStyle w:val="docContentp"/>
              <w:spacing w:before="180" w:after="180" w:line="260" w:lineRule="atLeast"/>
              <w:jc w:val="center"/>
              <w:rPr>
                <w:color w:val="1B1B1B"/>
              </w:rPr>
            </w:pPr>
            <w:r>
              <w:rPr>
                <w:color w:val="1B1B1B"/>
              </w:rPr>
              <w:t>PA-12 + PN</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0E96EB7" w14:textId="77777777" w:rsidR="00F807DD" w:rsidRDefault="00F807DD" w:rsidP="00D87E52">
            <w:pPr>
              <w:pStyle w:val="docContentp"/>
              <w:spacing w:before="180" w:after="180" w:line="260" w:lineRule="atLeast"/>
              <w:jc w:val="center"/>
              <w:rPr>
                <w:color w:val="1B1B1B"/>
              </w:rPr>
            </w:pPr>
            <w:r>
              <w:rPr>
                <w:color w:val="1B1B1B"/>
              </w:rPr>
              <w:t>3</w:t>
            </w:r>
          </w:p>
        </w:tc>
      </w:tr>
      <w:tr w:rsidR="00F807DD" w14:paraId="7F0CA320" w14:textId="77777777" w:rsidTr="00F771F2">
        <w:trPr>
          <w:tblCellSpacing w:w="0" w:type="dxa"/>
        </w:trPr>
        <w:tc>
          <w:tcPr>
            <w:tcW w:w="13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1993319" w14:textId="77777777" w:rsidR="00F807DD" w:rsidRDefault="00F807DD" w:rsidP="00F771F2">
            <w:pPr>
              <w:pStyle w:val="docContentp"/>
              <w:spacing w:before="180" w:after="180" w:line="260" w:lineRule="atLeast"/>
              <w:jc w:val="both"/>
              <w:rPr>
                <w:color w:val="1B1B1B"/>
              </w:rPr>
            </w:pPr>
            <w:r>
              <w:rPr>
                <w:color w:val="1B1B1B"/>
              </w:rPr>
              <w:t>Espace de 0 à 20 mètres</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4A3919" w14:textId="77777777" w:rsidR="00F807DD" w:rsidRDefault="00F807DD" w:rsidP="00E13F18">
            <w:pPr>
              <w:pStyle w:val="docContentp"/>
              <w:spacing w:before="180" w:after="180" w:line="260" w:lineRule="atLeast"/>
              <w:jc w:val="center"/>
              <w:rPr>
                <w:color w:val="1B1B1B"/>
              </w:rPr>
            </w:pPr>
            <w:r>
              <w:rPr>
                <w:color w:val="1B1B1B"/>
              </w:rPr>
              <w:t>PE-20 + PN</w:t>
            </w:r>
          </w:p>
        </w:tc>
        <w:tc>
          <w:tcPr>
            <w:tcW w:w="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37D46F4" w14:textId="77777777" w:rsidR="00F807DD" w:rsidRDefault="00F807DD" w:rsidP="00D87E52">
            <w:pPr>
              <w:pStyle w:val="docContentp"/>
              <w:spacing w:before="180" w:after="180" w:line="260" w:lineRule="atLeast"/>
              <w:jc w:val="center"/>
              <w:rPr>
                <w:color w:val="1B1B1B"/>
              </w:rPr>
            </w:pPr>
            <w:r>
              <w:rPr>
                <w:color w:val="1B1B1B"/>
              </w:rPr>
              <w:t>4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17D46E" w14:textId="77777777" w:rsidR="00F807DD" w:rsidRDefault="00F807DD" w:rsidP="00E13F18">
            <w:pPr>
              <w:pStyle w:val="docContentp"/>
              <w:spacing w:before="180" w:after="180" w:line="260" w:lineRule="atLeast"/>
              <w:jc w:val="center"/>
              <w:rPr>
                <w:color w:val="1B1B1B"/>
              </w:rPr>
            </w:pPr>
            <w:r>
              <w:rPr>
                <w:color w:val="1B1B1B"/>
              </w:rPr>
              <w:t>E2 ou GP ou P4 + PN-C</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53D7F56" w14:textId="77777777" w:rsidR="00F807DD" w:rsidRDefault="00F807DD" w:rsidP="00AF7471">
            <w:pPr>
              <w:pStyle w:val="docContentp"/>
              <w:spacing w:before="180" w:after="180" w:line="260" w:lineRule="atLeast"/>
              <w:jc w:val="center"/>
              <w:rPr>
                <w:color w:val="1B1B1B"/>
              </w:rPr>
            </w:pPr>
            <w:r>
              <w:rPr>
                <w:color w:val="1B1B1B"/>
              </w:rPr>
              <w:t>PA-20 + PN</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34AFE5A" w14:textId="77777777" w:rsidR="00F807DD" w:rsidRDefault="00F807DD" w:rsidP="00D87E52">
            <w:pPr>
              <w:pStyle w:val="docContentp"/>
              <w:spacing w:before="180" w:after="180" w:line="260" w:lineRule="atLeast"/>
              <w:jc w:val="center"/>
              <w:rPr>
                <w:color w:val="1B1B1B"/>
              </w:rPr>
            </w:pPr>
            <w:r>
              <w:rPr>
                <w:color w:val="1B1B1B"/>
              </w:rPr>
              <w:t>3</w:t>
            </w:r>
          </w:p>
        </w:tc>
      </w:tr>
      <w:tr w:rsidR="00F807DD" w14:paraId="2D2ABCE1" w14:textId="77777777" w:rsidTr="00F771F2">
        <w:trPr>
          <w:tblCellSpacing w:w="0" w:type="dxa"/>
        </w:trPr>
        <w:tc>
          <w:tcPr>
            <w:tcW w:w="13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2DAFA10" w14:textId="77777777" w:rsidR="00F807DD" w:rsidRDefault="00F807DD" w:rsidP="00F771F2">
            <w:pPr>
              <w:pStyle w:val="docContentp"/>
              <w:spacing w:before="180" w:after="180" w:line="260" w:lineRule="atLeast"/>
              <w:jc w:val="both"/>
              <w:rPr>
                <w:color w:val="1B1B1B"/>
              </w:rPr>
            </w:pPr>
            <w:r>
              <w:rPr>
                <w:color w:val="1B1B1B"/>
              </w:rPr>
              <w:t>Espace de 0 à 40 mètres</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B7FFD2" w14:textId="77777777" w:rsidR="00F807DD" w:rsidRDefault="00F807DD" w:rsidP="00E13F18">
            <w:pPr>
              <w:pStyle w:val="docContentp"/>
              <w:spacing w:before="180" w:after="180" w:line="260" w:lineRule="atLeast"/>
              <w:jc w:val="center"/>
              <w:rPr>
                <w:color w:val="1B1B1B"/>
              </w:rPr>
            </w:pPr>
            <w:r>
              <w:rPr>
                <w:color w:val="1B1B1B"/>
              </w:rPr>
              <w:t>PE-40 + PN</w:t>
            </w:r>
          </w:p>
        </w:tc>
        <w:tc>
          <w:tcPr>
            <w:tcW w:w="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DDE41F" w14:textId="77777777" w:rsidR="00F807DD" w:rsidRDefault="00F807DD" w:rsidP="00D87E52">
            <w:pPr>
              <w:pStyle w:val="docContentp"/>
              <w:spacing w:before="180" w:after="180" w:line="260" w:lineRule="atLeast"/>
              <w:jc w:val="center"/>
              <w:rPr>
                <w:color w:val="1B1B1B"/>
              </w:rPr>
            </w:pPr>
            <w:r>
              <w:rPr>
                <w:color w:val="1B1B1B"/>
              </w:rPr>
              <w:t>4 (*)</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1854204" w14:textId="77777777" w:rsidR="00F807DD" w:rsidRDefault="00F807DD" w:rsidP="00E13F18">
            <w:pPr>
              <w:pStyle w:val="docContentp"/>
              <w:spacing w:before="180" w:after="180" w:line="260" w:lineRule="atLeast"/>
              <w:jc w:val="center"/>
              <w:rPr>
                <w:color w:val="1B1B1B"/>
              </w:rPr>
            </w:pPr>
            <w:r>
              <w:rPr>
                <w:color w:val="1B1B1B"/>
              </w:rPr>
              <w:t>E3 ou GP ou P4 + PN-C</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0427B9A" w14:textId="77777777" w:rsidR="00F807DD" w:rsidRDefault="00F807DD" w:rsidP="00AF7471">
            <w:pPr>
              <w:pStyle w:val="docContentp"/>
              <w:spacing w:before="180" w:after="180" w:line="260" w:lineRule="atLeast"/>
              <w:jc w:val="center"/>
              <w:rPr>
                <w:color w:val="1B1B1B"/>
              </w:rPr>
            </w:pPr>
            <w:r>
              <w:rPr>
                <w:color w:val="1B1B1B"/>
              </w:rPr>
              <w:t>PA-40 + PN</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18CAF38" w14:textId="77777777" w:rsidR="00F807DD" w:rsidRDefault="00F807DD" w:rsidP="00D87E52">
            <w:pPr>
              <w:pStyle w:val="docContentp"/>
              <w:spacing w:before="180" w:after="180" w:line="260" w:lineRule="atLeast"/>
              <w:jc w:val="center"/>
              <w:rPr>
                <w:color w:val="1B1B1B"/>
              </w:rPr>
            </w:pPr>
            <w:r>
              <w:rPr>
                <w:color w:val="1B1B1B"/>
              </w:rPr>
              <w:t>3</w:t>
            </w:r>
          </w:p>
        </w:tc>
      </w:tr>
      <w:tr w:rsidR="00F807DD" w14:paraId="6DE8C919" w14:textId="77777777" w:rsidTr="00F771F2">
        <w:trPr>
          <w:tblCellSpacing w:w="0" w:type="dxa"/>
        </w:trPr>
        <w:tc>
          <w:tcPr>
            <w:tcW w:w="13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B9CCCCB" w14:textId="77777777" w:rsidR="00F807DD" w:rsidRDefault="00F807DD" w:rsidP="00F771F2">
            <w:pPr>
              <w:pStyle w:val="docContentp"/>
              <w:spacing w:before="180" w:after="180" w:line="260" w:lineRule="atLeast"/>
              <w:jc w:val="both"/>
              <w:rPr>
                <w:color w:val="1B1B1B"/>
              </w:rPr>
            </w:pPr>
            <w:r>
              <w:rPr>
                <w:color w:val="1B1B1B"/>
              </w:rPr>
              <w:t>Espace au-delà de 40 mètres et dans la limite de 60 mètres</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9696568" w14:textId="77777777" w:rsidR="00F807DD" w:rsidRDefault="00F807DD" w:rsidP="00E13F18">
            <w:pPr>
              <w:pStyle w:val="docContentp"/>
              <w:spacing w:before="180" w:after="180" w:line="260" w:lineRule="atLeast"/>
              <w:jc w:val="center"/>
              <w:rPr>
                <w:color w:val="1B1B1B"/>
              </w:rPr>
            </w:pPr>
            <w:r>
              <w:rPr>
                <w:color w:val="1B1B1B"/>
              </w:rPr>
              <w:t>PE-60 + PN</w:t>
            </w:r>
          </w:p>
        </w:tc>
        <w:tc>
          <w:tcPr>
            <w:tcW w:w="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B642291" w14:textId="77777777" w:rsidR="00F807DD" w:rsidRDefault="00F807DD" w:rsidP="00D87E52">
            <w:pPr>
              <w:pStyle w:val="docContentp"/>
              <w:spacing w:before="180" w:after="180" w:line="260" w:lineRule="atLeast"/>
              <w:jc w:val="center"/>
              <w:rPr>
                <w:color w:val="1B1B1B"/>
              </w:rPr>
            </w:pPr>
            <w:r>
              <w:rPr>
                <w:color w:val="1B1B1B"/>
              </w:rPr>
              <w:t>4</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B8F0212" w14:textId="77777777" w:rsidR="00F807DD" w:rsidRDefault="00F807DD" w:rsidP="00E13F18">
            <w:pPr>
              <w:pStyle w:val="docContentp"/>
              <w:spacing w:before="180" w:after="180" w:line="260" w:lineRule="atLeast"/>
              <w:jc w:val="center"/>
              <w:rPr>
                <w:color w:val="1B1B1B"/>
              </w:rPr>
            </w:pPr>
            <w:r>
              <w:rPr>
                <w:color w:val="1B1B1B"/>
              </w:rPr>
              <w:t>E4 + PN-C</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84F4DE0" w14:textId="77777777" w:rsidR="00F807DD" w:rsidRDefault="00F807DD" w:rsidP="00AF7471">
            <w:pPr>
              <w:pStyle w:val="docContentp"/>
              <w:spacing w:before="180" w:after="180" w:line="260" w:lineRule="atLeast"/>
              <w:jc w:val="center"/>
              <w:rPr>
                <w:color w:val="1B1B1B"/>
              </w:rPr>
            </w:pPr>
            <w:r>
              <w:rPr>
                <w:color w:val="1B1B1B"/>
              </w:rPr>
              <w:t>PA-60 + PN</w:t>
            </w:r>
          </w:p>
        </w:tc>
        <w:tc>
          <w:tcPr>
            <w:tcW w:w="7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56B3BFA" w14:textId="77777777" w:rsidR="00F807DD" w:rsidRDefault="00F807DD" w:rsidP="00D87E52">
            <w:pPr>
              <w:pStyle w:val="docContentp"/>
              <w:spacing w:before="180" w:after="180" w:line="260" w:lineRule="atLeast"/>
              <w:jc w:val="center"/>
              <w:rPr>
                <w:color w:val="1B1B1B"/>
              </w:rPr>
            </w:pPr>
            <w:r>
              <w:rPr>
                <w:color w:val="1B1B1B"/>
              </w:rPr>
              <w:t>3</w:t>
            </w:r>
          </w:p>
        </w:tc>
      </w:tr>
      <w:tr w:rsidR="00F807DD" w14:paraId="09D1EBCB" w14:textId="77777777" w:rsidTr="00F771F2">
        <w:trPr>
          <w:tblCellSpacing w:w="0" w:type="dxa"/>
        </w:trPr>
        <w:tc>
          <w:tcPr>
            <w:tcW w:w="5000" w:type="pct"/>
            <w:gridSpan w:val="6"/>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677B7C6" w14:textId="77777777" w:rsidR="00F807DD" w:rsidRDefault="00F807DD" w:rsidP="00F771F2">
            <w:pPr>
              <w:pStyle w:val="docContentp"/>
              <w:spacing w:before="180" w:after="180" w:line="260" w:lineRule="atLeast"/>
              <w:jc w:val="both"/>
              <w:rPr>
                <w:color w:val="1B1B1B"/>
              </w:rPr>
            </w:pPr>
            <w:r>
              <w:rPr>
                <w:color w:val="1B1B1B"/>
              </w:rPr>
              <w:t>(*) Possibilité d'ajouter dans la palanquée un plongeur supplémentaire, au minimum titulaire d'une qualification de guide de palanquée (GP) ou de plongeur niveau 4 (P4) + PN-C.</w:t>
            </w:r>
          </w:p>
        </w:tc>
      </w:tr>
    </w:tbl>
    <w:p w14:paraId="554F7B73" w14:textId="77777777" w:rsidR="00F807DD" w:rsidRDefault="00F807DD" w:rsidP="00F807DD">
      <w:pPr>
        <w:rPr>
          <w:color w:val="1B1B1B"/>
          <w:sz w:val="27"/>
          <w:szCs w:val="27"/>
        </w:rPr>
      </w:pPr>
    </w:p>
    <w:p w14:paraId="653FC729" w14:textId="0D280ABC" w:rsidR="00F807DD" w:rsidRDefault="00F807DD" w:rsidP="00F807DD">
      <w:pPr>
        <w:spacing w:line="260" w:lineRule="atLeast"/>
        <w:jc w:val="both"/>
        <w:rPr>
          <w:color w:val="1B1B1B"/>
        </w:rPr>
      </w:pPr>
      <w:r>
        <w:rPr>
          <w:color w:val="1B1B1B"/>
        </w:rPr>
        <w:br w:type="column"/>
      </w:r>
    </w:p>
    <w:p w14:paraId="5AC86EAC" w14:textId="647394A7" w:rsidR="00F807DD" w:rsidRDefault="00F807DD" w:rsidP="00F807DD">
      <w:pPr>
        <w:spacing w:line="260" w:lineRule="atLeast"/>
        <w:jc w:val="center"/>
        <w:rPr>
          <w:color w:val="1B1B1B"/>
        </w:rPr>
      </w:pPr>
      <w:r>
        <w:rPr>
          <w:color w:val="1B1B1B"/>
        </w:rPr>
        <w:t xml:space="preserve">ANNEXE III-18 </w:t>
      </w:r>
      <w:r>
        <w:rPr>
          <w:i/>
          <w:iCs/>
          <w:color w:val="1B1B1B"/>
        </w:rPr>
        <w:t>b</w:t>
      </w:r>
      <w:r>
        <w:rPr>
          <w:i/>
          <w:iCs/>
          <w:color w:val="1B1B1B"/>
        </w:rPr>
        <w:br/>
      </w:r>
      <w:r>
        <w:rPr>
          <w:color w:val="1B1B1B"/>
        </w:rPr>
        <w:t>(Art. A322-91)</w:t>
      </w:r>
    </w:p>
    <w:p w14:paraId="564AA336" w14:textId="77777777" w:rsidR="00F807DD" w:rsidRDefault="00F807DD" w:rsidP="00F807DD">
      <w:pPr>
        <w:spacing w:line="260" w:lineRule="atLeast"/>
        <w:jc w:val="both"/>
        <w:rPr>
          <w:color w:val="1B1B1B"/>
        </w:rPr>
      </w:pPr>
    </w:p>
    <w:p w14:paraId="08642995" w14:textId="77777777" w:rsidR="00F807DD" w:rsidRDefault="00F807DD" w:rsidP="00D96D19">
      <w:pPr>
        <w:pBdr>
          <w:top w:val="none" w:sz="0" w:space="6" w:color="auto"/>
          <w:left w:val="none" w:sz="0" w:space="6" w:color="auto"/>
          <w:bottom w:val="none" w:sz="0" w:space="6" w:color="auto"/>
          <w:right w:val="none" w:sz="0" w:space="6" w:color="auto"/>
        </w:pBdr>
        <w:spacing w:line="0" w:lineRule="atLeast"/>
        <w:ind w:left="121" w:right="121"/>
        <w:jc w:val="center"/>
        <w:rPr>
          <w:color w:val="1B1B1B"/>
        </w:rPr>
      </w:pPr>
      <w:r>
        <w:rPr>
          <w:smallCaps/>
          <w:color w:val="1B1B1B"/>
        </w:rPr>
        <w:t>Conditions d'évolution en enseignement en plongée au trimix ou à l'héliox en milieu naturel</w:t>
      </w:r>
    </w:p>
    <w:p w14:paraId="059C003D" w14:textId="7AF5D931" w:rsidR="00F807DD" w:rsidRDefault="00F807DD" w:rsidP="00D96D19">
      <w:pPr>
        <w:spacing w:line="0" w:lineRule="atLeast"/>
        <w:jc w:val="center"/>
        <w:rPr>
          <w:i/>
          <w:iCs/>
          <w:color w:val="1B1B1B"/>
        </w:rPr>
      </w:pPr>
      <w:r>
        <w:rPr>
          <w:i/>
          <w:iCs/>
          <w:color w:val="1B1B1B"/>
        </w:rPr>
        <w:t>(Arr. du 6 avr. 2012, art. 14)</w:t>
      </w:r>
    </w:p>
    <w:p w14:paraId="4CC1E619" w14:textId="77777777" w:rsidR="00F807DD" w:rsidRDefault="00F807DD" w:rsidP="00F807DD">
      <w:pPr>
        <w:spacing w:before="242" w:line="260" w:lineRule="atLeast"/>
        <w:jc w:val="both"/>
        <w:rPr>
          <w:color w:val="1B1B1B"/>
        </w:rPr>
      </w:pPr>
      <w:r>
        <w:rPr>
          <w:color w:val="1B1B1B"/>
        </w:rPr>
        <w:t> </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1992"/>
        <w:gridCol w:w="2717"/>
        <w:gridCol w:w="2083"/>
        <w:gridCol w:w="2264"/>
      </w:tblGrid>
      <w:tr w:rsidR="00F807DD" w14:paraId="50119BB8" w14:textId="77777777" w:rsidTr="00F771F2">
        <w:trPr>
          <w:tblCellSpacing w:w="0" w:type="dxa"/>
        </w:trPr>
        <w:tc>
          <w:tcPr>
            <w:tcW w:w="11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45A520ED"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ESPACES D'ÉVOLUTION</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6AED07C0"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MINIMALES DES PLONGEURS</w:t>
            </w:r>
          </w:p>
        </w:tc>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224F40EB"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COMPÉTENCE MINIMALE</w:t>
            </w:r>
            <w:r>
              <w:rPr>
                <w:rStyle w:val="docContentpstrong"/>
                <w:b w:val="0"/>
                <w:bCs w:val="0"/>
                <w:color w:val="1B1B1B"/>
              </w:rPr>
              <w:br/>
              <w:t>de la personne</w:t>
            </w:r>
            <w:r>
              <w:rPr>
                <w:rStyle w:val="docContentpstrong"/>
                <w:b w:val="0"/>
                <w:bCs w:val="0"/>
                <w:color w:val="1B1B1B"/>
              </w:rPr>
              <w:br/>
              <w:t>encadrant la palanquée</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hideMark/>
          </w:tcPr>
          <w:p w14:paraId="557A4E10"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EFFECTIF MAXIMAL</w:t>
            </w:r>
            <w:r>
              <w:rPr>
                <w:rStyle w:val="docContentpstrong"/>
                <w:b w:val="0"/>
                <w:bCs w:val="0"/>
                <w:color w:val="1B1B1B"/>
              </w:rPr>
              <w:br/>
              <w:t>de la palanquée</w:t>
            </w:r>
            <w:r>
              <w:rPr>
                <w:rStyle w:val="docContentpstrong"/>
                <w:b w:val="0"/>
                <w:bCs w:val="0"/>
                <w:color w:val="1B1B1B"/>
              </w:rPr>
              <w:br/>
              <w:t>(personne encadrant de la palanquée non comprise)</w:t>
            </w:r>
          </w:p>
        </w:tc>
      </w:tr>
      <w:tr w:rsidR="00F807DD" w14:paraId="6E6A2FE6" w14:textId="77777777" w:rsidTr="00F771F2">
        <w:trPr>
          <w:tblCellSpacing w:w="0" w:type="dxa"/>
        </w:trPr>
        <w:tc>
          <w:tcPr>
            <w:tcW w:w="11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E8FCEDD" w14:textId="77777777" w:rsidR="00F807DD" w:rsidRDefault="00F807DD" w:rsidP="00F771F2">
            <w:pPr>
              <w:pStyle w:val="docContentp"/>
              <w:spacing w:before="180" w:after="180" w:line="260" w:lineRule="atLeast"/>
              <w:jc w:val="both"/>
              <w:rPr>
                <w:color w:val="1B1B1B"/>
              </w:rPr>
            </w:pPr>
            <w:r>
              <w:rPr>
                <w:color w:val="1B1B1B"/>
              </w:rPr>
              <w:t>Espace de 0 à 40 mètres</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DFFD923" w14:textId="77777777" w:rsidR="00F807DD" w:rsidRDefault="00F807DD" w:rsidP="00AF7471">
            <w:pPr>
              <w:pStyle w:val="docContentp"/>
              <w:spacing w:before="180" w:after="180" w:line="260" w:lineRule="atLeast"/>
              <w:jc w:val="center"/>
              <w:rPr>
                <w:color w:val="1B1B1B"/>
              </w:rPr>
            </w:pPr>
            <w:r>
              <w:rPr>
                <w:color w:val="1B1B1B"/>
              </w:rPr>
              <w:t>PE-40 + PN-C en cours de formation vers les aptitudes PTH-40</w:t>
            </w:r>
          </w:p>
        </w:tc>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B3A0049" w14:textId="77777777" w:rsidR="00F807DD" w:rsidRDefault="00F807DD" w:rsidP="00E13F18">
            <w:pPr>
              <w:pStyle w:val="docContentp"/>
              <w:spacing w:before="180" w:after="180" w:line="260" w:lineRule="atLeast"/>
              <w:jc w:val="center"/>
              <w:rPr>
                <w:color w:val="1B1B1B"/>
              </w:rPr>
            </w:pPr>
            <w:r>
              <w:rPr>
                <w:color w:val="1B1B1B"/>
              </w:rPr>
              <w:t>E-3 + PTH-70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B29D200" w14:textId="77777777" w:rsidR="00F807DD" w:rsidRDefault="00F807DD" w:rsidP="00E13F18">
            <w:pPr>
              <w:pStyle w:val="docContentp"/>
              <w:spacing w:before="180" w:after="180" w:line="260" w:lineRule="atLeast"/>
              <w:jc w:val="center"/>
              <w:rPr>
                <w:color w:val="1B1B1B"/>
              </w:rPr>
            </w:pPr>
            <w:r>
              <w:rPr>
                <w:color w:val="1B1B1B"/>
              </w:rPr>
              <w:t>4</w:t>
            </w:r>
          </w:p>
        </w:tc>
      </w:tr>
      <w:tr w:rsidR="00F807DD" w14:paraId="74F5D513" w14:textId="77777777" w:rsidTr="00F771F2">
        <w:trPr>
          <w:tblCellSpacing w:w="0" w:type="dxa"/>
        </w:trPr>
        <w:tc>
          <w:tcPr>
            <w:tcW w:w="11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ABC8BF4" w14:textId="77777777" w:rsidR="00F807DD" w:rsidRDefault="00F807DD" w:rsidP="00F771F2">
            <w:pPr>
              <w:pStyle w:val="docContentp"/>
              <w:spacing w:before="180" w:after="180" w:line="260" w:lineRule="atLeast"/>
              <w:jc w:val="both"/>
              <w:rPr>
                <w:color w:val="1B1B1B"/>
              </w:rPr>
            </w:pPr>
            <w:r>
              <w:rPr>
                <w:color w:val="1B1B1B"/>
              </w:rPr>
              <w:t>Espace de 0 à 70 mètres</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E520428" w14:textId="77777777" w:rsidR="00F807DD" w:rsidRDefault="00F807DD" w:rsidP="00AF7471">
            <w:pPr>
              <w:pStyle w:val="docContentp"/>
              <w:spacing w:before="180" w:after="180" w:line="260" w:lineRule="atLeast"/>
              <w:jc w:val="center"/>
              <w:rPr>
                <w:color w:val="1B1B1B"/>
              </w:rPr>
            </w:pPr>
            <w:r>
              <w:rPr>
                <w:color w:val="1B1B1B"/>
              </w:rPr>
              <w:t>PE-60 + PTH-40 en cours de formation vers les aptitudes PTH-70</w:t>
            </w:r>
          </w:p>
        </w:tc>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B763765" w14:textId="77777777" w:rsidR="00F807DD" w:rsidRDefault="00F807DD" w:rsidP="00E13F18">
            <w:pPr>
              <w:pStyle w:val="docContentp"/>
              <w:spacing w:before="180" w:after="180" w:line="260" w:lineRule="atLeast"/>
              <w:jc w:val="center"/>
              <w:rPr>
                <w:color w:val="1B1B1B"/>
              </w:rPr>
            </w:pPr>
            <w:r>
              <w:rPr>
                <w:color w:val="1B1B1B"/>
              </w:rPr>
              <w:t>E-4 + PTH-120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137CE66" w14:textId="77777777" w:rsidR="00F807DD" w:rsidRDefault="00F807DD" w:rsidP="00E13F18">
            <w:pPr>
              <w:pStyle w:val="docContentp"/>
              <w:spacing w:before="180" w:after="180" w:line="260" w:lineRule="atLeast"/>
              <w:jc w:val="center"/>
              <w:rPr>
                <w:color w:val="1B1B1B"/>
              </w:rPr>
            </w:pPr>
            <w:r>
              <w:rPr>
                <w:color w:val="1B1B1B"/>
              </w:rPr>
              <w:t>4</w:t>
            </w:r>
          </w:p>
        </w:tc>
      </w:tr>
      <w:tr w:rsidR="00F807DD" w14:paraId="69909FBB" w14:textId="77777777" w:rsidTr="00F771F2">
        <w:trPr>
          <w:tblCellSpacing w:w="0" w:type="dxa"/>
        </w:trPr>
        <w:tc>
          <w:tcPr>
            <w:tcW w:w="11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5FC38AF" w14:textId="77777777" w:rsidR="00F807DD" w:rsidRDefault="00F807DD" w:rsidP="00F771F2">
            <w:pPr>
              <w:pStyle w:val="docContentp"/>
              <w:spacing w:before="180" w:after="180" w:line="260" w:lineRule="atLeast"/>
              <w:jc w:val="both"/>
              <w:rPr>
                <w:color w:val="1B1B1B"/>
              </w:rPr>
            </w:pPr>
            <w:r>
              <w:rPr>
                <w:color w:val="1B1B1B"/>
              </w:rPr>
              <w:t>Espace de 0 à 80 mètres</w:t>
            </w:r>
          </w:p>
        </w:tc>
        <w:tc>
          <w:tcPr>
            <w:tcW w:w="15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81751F1" w14:textId="77777777" w:rsidR="00F807DD" w:rsidRDefault="00F807DD" w:rsidP="00AF7471">
            <w:pPr>
              <w:pStyle w:val="docContentp"/>
              <w:spacing w:before="180" w:after="180" w:line="260" w:lineRule="atLeast"/>
              <w:jc w:val="center"/>
              <w:rPr>
                <w:color w:val="1B1B1B"/>
              </w:rPr>
            </w:pPr>
            <w:r>
              <w:rPr>
                <w:color w:val="1B1B1B"/>
              </w:rPr>
              <w:t>PE-60 + PTH-70 en cours de formation vers les aptitudes PTH-120</w:t>
            </w:r>
          </w:p>
        </w:tc>
        <w:tc>
          <w:tcPr>
            <w:tcW w:w="11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1AF3F28" w14:textId="77777777" w:rsidR="00F807DD" w:rsidRDefault="00F807DD" w:rsidP="00E13F18">
            <w:pPr>
              <w:pStyle w:val="docContentp"/>
              <w:spacing w:before="180" w:after="180" w:line="260" w:lineRule="atLeast"/>
              <w:jc w:val="center"/>
              <w:rPr>
                <w:color w:val="1B1B1B"/>
              </w:rPr>
            </w:pPr>
            <w:r>
              <w:rPr>
                <w:color w:val="1B1B1B"/>
              </w:rPr>
              <w:t>E-4 + PTH-120</w:t>
            </w:r>
          </w:p>
        </w:tc>
        <w:tc>
          <w:tcPr>
            <w:tcW w:w="1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B168247" w14:textId="77777777" w:rsidR="00F807DD" w:rsidRDefault="00F807DD" w:rsidP="00E13F18">
            <w:pPr>
              <w:pStyle w:val="docContentp"/>
              <w:spacing w:before="180" w:after="180" w:line="260" w:lineRule="atLeast"/>
              <w:jc w:val="center"/>
              <w:rPr>
                <w:color w:val="1B1B1B"/>
              </w:rPr>
            </w:pPr>
            <w:r>
              <w:rPr>
                <w:color w:val="1B1B1B"/>
              </w:rPr>
              <w:t>4</w:t>
            </w:r>
          </w:p>
        </w:tc>
      </w:tr>
    </w:tbl>
    <w:p w14:paraId="6C4CB3C7" w14:textId="77777777" w:rsidR="00F807DD" w:rsidRDefault="00F807DD" w:rsidP="00F807DD">
      <w:pPr>
        <w:rPr>
          <w:color w:val="1B1B1B"/>
          <w:sz w:val="27"/>
          <w:szCs w:val="27"/>
        </w:rPr>
      </w:pPr>
    </w:p>
    <w:p w14:paraId="5599DA3E" w14:textId="411AA64E" w:rsidR="00F807DD" w:rsidRDefault="00F807DD" w:rsidP="00F807DD">
      <w:pPr>
        <w:spacing w:line="260" w:lineRule="atLeast"/>
        <w:jc w:val="both"/>
        <w:rPr>
          <w:color w:val="1B1B1B"/>
        </w:rPr>
      </w:pPr>
      <w:r>
        <w:rPr>
          <w:color w:val="1B1B1B"/>
        </w:rPr>
        <w:br w:type="column"/>
      </w:r>
    </w:p>
    <w:p w14:paraId="0A566D98" w14:textId="3CCB9E52" w:rsidR="00F807DD" w:rsidRDefault="00F807DD" w:rsidP="00F807DD">
      <w:pPr>
        <w:spacing w:line="260" w:lineRule="atLeast"/>
        <w:jc w:val="center"/>
        <w:rPr>
          <w:color w:val="1B1B1B"/>
        </w:rPr>
      </w:pPr>
      <w:r>
        <w:rPr>
          <w:color w:val="1B1B1B"/>
        </w:rPr>
        <w:t xml:space="preserve">ANNEXE III-18 </w:t>
      </w:r>
      <w:r>
        <w:rPr>
          <w:i/>
          <w:iCs/>
          <w:color w:val="1B1B1B"/>
        </w:rPr>
        <w:t>c</w:t>
      </w:r>
      <w:r>
        <w:rPr>
          <w:i/>
          <w:iCs/>
          <w:color w:val="1B1B1B"/>
        </w:rPr>
        <w:br/>
      </w:r>
      <w:r>
        <w:rPr>
          <w:color w:val="1B1B1B"/>
        </w:rPr>
        <w:t>(Art. A322-91)</w:t>
      </w:r>
    </w:p>
    <w:p w14:paraId="30B7175E" w14:textId="77777777" w:rsidR="00F807DD" w:rsidRDefault="00F807DD" w:rsidP="00F807DD">
      <w:pPr>
        <w:spacing w:line="260" w:lineRule="atLeast"/>
        <w:jc w:val="both"/>
        <w:rPr>
          <w:color w:val="1B1B1B"/>
        </w:rPr>
      </w:pPr>
    </w:p>
    <w:p w14:paraId="7B083EFF" w14:textId="77777777" w:rsidR="00F807DD" w:rsidRDefault="00F807DD" w:rsidP="00D96D19">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Conditions d'évolution en exploration en plongée au trimix ou à l'héliox en milieu naturel</w:t>
      </w:r>
    </w:p>
    <w:p w14:paraId="0665B247" w14:textId="2534CB15" w:rsidR="00F807DD" w:rsidRDefault="00F807DD" w:rsidP="00D96D19">
      <w:pPr>
        <w:jc w:val="center"/>
        <w:rPr>
          <w:i/>
          <w:iCs/>
          <w:color w:val="1B1B1B"/>
        </w:rPr>
      </w:pPr>
      <w:r>
        <w:rPr>
          <w:i/>
          <w:iCs/>
          <w:color w:val="1B1B1B"/>
        </w:rPr>
        <w:t>(Arr. du 6 avr. 2012, art. 15)</w:t>
      </w:r>
    </w:p>
    <w:p w14:paraId="06750804" w14:textId="77777777" w:rsidR="00F807DD" w:rsidRDefault="00F807DD" w:rsidP="00F807DD">
      <w:pPr>
        <w:spacing w:before="242" w:line="260" w:lineRule="atLeast"/>
        <w:jc w:val="both"/>
        <w:rPr>
          <w:color w:val="1B1B1B"/>
        </w:rPr>
      </w:pPr>
      <w:r>
        <w:rPr>
          <w:color w:val="1B1B1B"/>
        </w:rPr>
        <w:t> </w:t>
      </w: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1233"/>
        <w:gridCol w:w="980"/>
        <w:gridCol w:w="1061"/>
        <w:gridCol w:w="4232"/>
        <w:gridCol w:w="790"/>
        <w:gridCol w:w="760"/>
      </w:tblGrid>
      <w:tr w:rsidR="00F807DD" w14:paraId="486CC5E3" w14:textId="77777777" w:rsidTr="00F771F2">
        <w:trPr>
          <w:tblCellSpacing w:w="0" w:type="dxa"/>
        </w:trPr>
        <w:tc>
          <w:tcPr>
            <w:tcW w:w="850" w:type="pct"/>
            <w:vMerge w:val="restart"/>
            <w:tcBorders>
              <w:top w:val="inset" w:sz="6" w:space="0" w:color="808080"/>
              <w:left w:val="inset" w:sz="6" w:space="0" w:color="808080"/>
              <w:right w:val="inset" w:sz="6" w:space="0" w:color="808080"/>
            </w:tcBorders>
            <w:tcMar>
              <w:top w:w="0" w:type="dxa"/>
              <w:left w:w="0" w:type="dxa"/>
              <w:bottom w:w="0" w:type="dxa"/>
              <w:right w:w="0" w:type="dxa"/>
            </w:tcMar>
            <w:vAlign w:val="center"/>
            <w:hideMark/>
          </w:tcPr>
          <w:p w14:paraId="52C13A19" w14:textId="77777777" w:rsidR="00F807DD" w:rsidRDefault="00F807DD" w:rsidP="00F771F2">
            <w:pPr>
              <w:pStyle w:val="docContentp"/>
              <w:spacing w:before="180" w:after="180" w:line="260" w:lineRule="atLeast"/>
              <w:jc w:val="center"/>
              <w:rPr>
                <w:color w:val="1B1B1B"/>
              </w:rPr>
            </w:pPr>
            <w:r>
              <w:rPr>
                <w:color w:val="1B1B1B"/>
              </w:rPr>
              <w:t>ESPACES D'ÉVOLUTION</w:t>
            </w:r>
          </w:p>
        </w:tc>
        <w:tc>
          <w:tcPr>
            <w:tcW w:w="4590" w:type="dxa"/>
            <w:gridSpan w:val="3"/>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9DEB735" w14:textId="77777777" w:rsidR="00F807DD" w:rsidRDefault="00F807DD" w:rsidP="00F771F2">
            <w:pPr>
              <w:pStyle w:val="docContentp"/>
              <w:spacing w:before="180" w:after="180" w:line="260" w:lineRule="atLeast"/>
              <w:jc w:val="center"/>
              <w:rPr>
                <w:color w:val="1B1B1B"/>
              </w:rPr>
            </w:pPr>
            <w:r>
              <w:rPr>
                <w:color w:val="1B1B1B"/>
              </w:rPr>
              <w:t>PLONGÉE ENCADRÉE</w:t>
            </w:r>
          </w:p>
          <w:p w14:paraId="50275C32" w14:textId="77777777" w:rsidR="00F807DD" w:rsidRDefault="00F807DD" w:rsidP="00F771F2">
            <w:pPr>
              <w:spacing w:line="260" w:lineRule="atLeast"/>
              <w:jc w:val="both"/>
              <w:rPr>
                <w:color w:val="1B1B1B"/>
                <w:sz w:val="20"/>
                <w:szCs w:val="20"/>
              </w:rPr>
            </w:pPr>
          </w:p>
        </w:tc>
        <w:tc>
          <w:tcPr>
            <w:tcW w:w="2925"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108D23E" w14:textId="77777777" w:rsidR="00F807DD" w:rsidRDefault="00F807DD" w:rsidP="00F771F2">
            <w:pPr>
              <w:pStyle w:val="docContentp"/>
              <w:spacing w:before="180" w:after="180" w:line="260" w:lineRule="atLeast"/>
              <w:jc w:val="center"/>
              <w:rPr>
                <w:color w:val="1B1B1B"/>
              </w:rPr>
            </w:pPr>
            <w:r>
              <w:rPr>
                <w:color w:val="1B1B1B"/>
              </w:rPr>
              <w:t>PLONGÉE AUTONOME</w:t>
            </w:r>
          </w:p>
          <w:p w14:paraId="1A765377" w14:textId="77777777" w:rsidR="00F807DD" w:rsidRDefault="00F807DD" w:rsidP="00F771F2">
            <w:pPr>
              <w:spacing w:line="260" w:lineRule="atLeast"/>
              <w:jc w:val="both"/>
              <w:rPr>
                <w:color w:val="1B1B1B"/>
                <w:sz w:val="20"/>
                <w:szCs w:val="20"/>
              </w:rPr>
            </w:pPr>
          </w:p>
        </w:tc>
      </w:tr>
      <w:tr w:rsidR="00F807DD" w14:paraId="76B3637D" w14:textId="77777777" w:rsidTr="00F771F2">
        <w:trPr>
          <w:tblCellSpacing w:w="0" w:type="dxa"/>
        </w:trPr>
        <w:tc>
          <w:tcPr>
            <w:tcW w:w="0" w:type="auto"/>
            <w:vMerge/>
            <w:tcBorders>
              <w:left w:val="inset" w:sz="6" w:space="0" w:color="808080"/>
              <w:bottom w:val="inset" w:sz="6" w:space="0" w:color="808080"/>
              <w:right w:val="inset" w:sz="6" w:space="0" w:color="808080"/>
            </w:tcBorders>
            <w:vAlign w:val="center"/>
            <w:hideMark/>
          </w:tcPr>
          <w:p w14:paraId="0FF05E26" w14:textId="77777777" w:rsidR="00F807DD" w:rsidRDefault="00F807DD" w:rsidP="00F771F2">
            <w:pPr>
              <w:rPr>
                <w:color w:val="1B1B1B"/>
                <w:sz w:val="20"/>
                <w:szCs w:val="20"/>
              </w:rPr>
            </w:pP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35892A0" w14:textId="77777777" w:rsidR="00F807DD" w:rsidRDefault="00F807DD" w:rsidP="00F771F2">
            <w:pPr>
              <w:pStyle w:val="docContentp"/>
              <w:spacing w:before="180" w:after="180" w:line="260" w:lineRule="atLeast"/>
              <w:jc w:val="center"/>
              <w:rPr>
                <w:color w:val="1B1B1B"/>
              </w:rPr>
            </w:pPr>
            <w:r>
              <w:rPr>
                <w:color w:val="1B1B1B"/>
              </w:rPr>
              <w:t>Aptitudes minimales des plongeurs encadrés</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7FDCE27" w14:textId="77777777" w:rsidR="00F807DD" w:rsidRDefault="00F807DD" w:rsidP="00F771F2">
            <w:pPr>
              <w:pStyle w:val="docContentp"/>
              <w:spacing w:before="180" w:after="180" w:line="260" w:lineRule="atLeast"/>
              <w:jc w:val="center"/>
              <w:rPr>
                <w:color w:val="1B1B1B"/>
              </w:rPr>
            </w:pPr>
            <w:r>
              <w:rPr>
                <w:color w:val="1B1B1B"/>
              </w:rPr>
              <w:t>Effectif maximal de la palanquée</w:t>
            </w:r>
            <w:r>
              <w:rPr>
                <w:color w:val="1B1B1B"/>
              </w:rPr>
              <w:br/>
              <w:t>(personne encadrant la palanquée non comprise)</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EDA99B0" w14:textId="77777777" w:rsidR="00F807DD" w:rsidRDefault="00F807DD" w:rsidP="00F771F2">
            <w:pPr>
              <w:pStyle w:val="docContentp"/>
              <w:spacing w:before="180" w:after="180" w:line="260" w:lineRule="atLeast"/>
              <w:jc w:val="center"/>
              <w:rPr>
                <w:color w:val="1B1B1B"/>
              </w:rPr>
            </w:pPr>
            <w:r>
              <w:rPr>
                <w:color w:val="1B1B1B"/>
              </w:rPr>
              <w:t>Compétence minimale de la personne</w:t>
            </w:r>
            <w:r>
              <w:rPr>
                <w:color w:val="1B1B1B"/>
              </w:rPr>
              <w:br/>
              <w:t>encadrant la palanquée</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346E7E0" w14:textId="77777777" w:rsidR="00F807DD" w:rsidRDefault="00F807DD" w:rsidP="00F771F2">
            <w:pPr>
              <w:pStyle w:val="docContentp"/>
              <w:spacing w:before="180" w:after="180" w:line="260" w:lineRule="atLeast"/>
              <w:jc w:val="center"/>
              <w:rPr>
                <w:color w:val="1B1B1B"/>
              </w:rPr>
            </w:pPr>
            <w:r>
              <w:rPr>
                <w:color w:val="1B1B1B"/>
              </w:rPr>
              <w:t>Aptitudes minimales des plongeurs en autonomie</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23A6EA4" w14:textId="77777777" w:rsidR="00F807DD" w:rsidRDefault="00F807DD" w:rsidP="00F771F2">
            <w:pPr>
              <w:pStyle w:val="docContentp"/>
              <w:spacing w:before="180" w:after="180" w:line="260" w:lineRule="atLeast"/>
              <w:jc w:val="center"/>
              <w:rPr>
                <w:color w:val="1B1B1B"/>
              </w:rPr>
            </w:pPr>
            <w:r>
              <w:rPr>
                <w:color w:val="1B1B1B"/>
              </w:rPr>
              <w:t>Effectif maximal de la palanquée</w:t>
            </w:r>
          </w:p>
        </w:tc>
      </w:tr>
      <w:tr w:rsidR="00F807DD" w14:paraId="5E4B4A03"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AFCB16A" w14:textId="77777777" w:rsidR="00F807DD" w:rsidRDefault="00F807DD" w:rsidP="00F771F2">
            <w:pPr>
              <w:pStyle w:val="docContentp"/>
              <w:spacing w:before="180" w:after="180" w:line="260" w:lineRule="atLeast"/>
              <w:jc w:val="center"/>
              <w:rPr>
                <w:color w:val="1B1B1B"/>
              </w:rPr>
            </w:pPr>
            <w:r>
              <w:rPr>
                <w:color w:val="1B1B1B"/>
              </w:rPr>
              <w:t>Espace de 0 à 40 mètres</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B2F04DA" w14:textId="77777777" w:rsidR="00F807DD" w:rsidRDefault="00F807DD" w:rsidP="00F771F2">
            <w:pPr>
              <w:pStyle w:val="docContentp"/>
              <w:spacing w:before="180" w:after="180" w:line="260" w:lineRule="atLeast"/>
              <w:jc w:val="center"/>
              <w:rPr>
                <w:color w:val="1B1B1B"/>
              </w:rPr>
            </w:pPr>
            <w:r>
              <w:rPr>
                <w:color w:val="1B1B1B"/>
              </w:rPr>
              <w:t>PE-40 + PTH-40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5D9F4C3" w14:textId="77777777" w:rsidR="00F807DD" w:rsidRDefault="00F807DD" w:rsidP="00F771F2">
            <w:pPr>
              <w:pStyle w:val="docContentp"/>
              <w:spacing w:before="180" w:after="180" w:line="260" w:lineRule="atLeast"/>
              <w:jc w:val="center"/>
              <w:rPr>
                <w:color w:val="1B1B1B"/>
              </w:rPr>
            </w:pPr>
            <w:r>
              <w:rPr>
                <w:color w:val="1B1B1B"/>
              </w:rPr>
              <w:t>4</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58FC750" w14:textId="77777777" w:rsidR="00F807DD" w:rsidRDefault="00F807DD" w:rsidP="00F771F2">
            <w:pPr>
              <w:pStyle w:val="docContentp"/>
              <w:spacing w:before="180" w:after="180" w:line="260" w:lineRule="atLeast"/>
              <w:jc w:val="center"/>
              <w:rPr>
                <w:color w:val="1B1B1B"/>
              </w:rPr>
            </w:pPr>
            <w:r>
              <w:rPr>
                <w:color w:val="1B1B1B"/>
              </w:rPr>
              <w:t>E3 + PTH-40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7DE262D" w14:textId="77777777" w:rsidR="00F807DD" w:rsidRDefault="00F807DD" w:rsidP="00F771F2">
            <w:pPr>
              <w:pStyle w:val="docContentp"/>
              <w:spacing w:before="180" w:after="180" w:line="260" w:lineRule="atLeast"/>
              <w:jc w:val="center"/>
              <w:rPr>
                <w:color w:val="1B1B1B"/>
              </w:rPr>
            </w:pPr>
            <w:r>
              <w:rPr>
                <w:color w:val="1B1B1B"/>
              </w:rPr>
              <w:t>PA-40 + PTH-40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06B4537"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36D39191"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96338AC" w14:textId="77777777" w:rsidR="00F807DD" w:rsidRDefault="00F807DD" w:rsidP="00F771F2">
            <w:pPr>
              <w:pStyle w:val="docContentp"/>
              <w:spacing w:before="180" w:after="180" w:line="260" w:lineRule="atLeast"/>
              <w:jc w:val="center"/>
              <w:rPr>
                <w:color w:val="1B1B1B"/>
              </w:rPr>
            </w:pPr>
            <w:r>
              <w:rPr>
                <w:color w:val="1B1B1B"/>
              </w:rPr>
              <w:t>Espace de 0 à 70 mètres</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81E152" w14:textId="77777777" w:rsidR="00F807DD" w:rsidRDefault="00F807DD" w:rsidP="00F771F2">
            <w:pPr>
              <w:pStyle w:val="docContentp"/>
              <w:spacing w:before="180" w:after="180" w:line="260" w:lineRule="atLeast"/>
              <w:jc w:val="center"/>
              <w:rPr>
                <w:color w:val="1B1B1B"/>
              </w:rPr>
            </w:pPr>
            <w:r>
              <w:rPr>
                <w:color w:val="1B1B1B"/>
              </w:rPr>
              <w:t>PE-60 + PTH-70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17ADE188" w14:textId="77777777" w:rsidR="00F807DD" w:rsidRDefault="00F807DD" w:rsidP="00F771F2">
            <w:pPr>
              <w:pStyle w:val="docContentp"/>
              <w:spacing w:before="180" w:after="180" w:line="260" w:lineRule="atLeast"/>
              <w:jc w:val="center"/>
              <w:rPr>
                <w:color w:val="1B1B1B"/>
              </w:rPr>
            </w:pPr>
            <w:r>
              <w:rPr>
                <w:color w:val="1B1B1B"/>
              </w:rPr>
              <w:t>4</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4B1D09D" w14:textId="77777777" w:rsidR="00F807DD" w:rsidRDefault="00F807DD" w:rsidP="00F771F2">
            <w:pPr>
              <w:pStyle w:val="docContentp"/>
              <w:spacing w:before="180" w:after="180" w:line="260" w:lineRule="atLeast"/>
              <w:jc w:val="center"/>
              <w:rPr>
                <w:color w:val="1B1B1B"/>
              </w:rPr>
            </w:pPr>
            <w:r>
              <w:rPr>
                <w:color w:val="1B1B1B"/>
              </w:rPr>
              <w:t>E4 + PTH-70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9CBEF9" w14:textId="77777777" w:rsidR="00F807DD" w:rsidRDefault="00F807DD" w:rsidP="00F771F2">
            <w:pPr>
              <w:pStyle w:val="docContentp"/>
              <w:spacing w:before="180" w:after="180" w:line="260" w:lineRule="atLeast"/>
              <w:jc w:val="center"/>
              <w:rPr>
                <w:color w:val="1B1B1B"/>
              </w:rPr>
            </w:pPr>
            <w:r>
              <w:rPr>
                <w:color w:val="1B1B1B"/>
              </w:rPr>
              <w:t>PA-60 + PTH-70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C57292D"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22B2E60C"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D844901" w14:textId="77777777" w:rsidR="00F807DD" w:rsidRDefault="00F807DD" w:rsidP="00F771F2">
            <w:pPr>
              <w:pStyle w:val="docContentp"/>
              <w:spacing w:before="180" w:after="180" w:line="260" w:lineRule="atLeast"/>
              <w:jc w:val="center"/>
              <w:rPr>
                <w:color w:val="1B1B1B"/>
              </w:rPr>
            </w:pPr>
            <w:r>
              <w:rPr>
                <w:color w:val="1B1B1B"/>
              </w:rPr>
              <w:t>Espace de 0 à 80 mètres</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6F1A9B2" w14:textId="77777777" w:rsidR="00F807DD" w:rsidRDefault="00F807DD" w:rsidP="00F771F2">
            <w:pPr>
              <w:pStyle w:val="docContentp"/>
              <w:spacing w:before="180" w:after="180" w:line="260" w:lineRule="atLeast"/>
              <w:jc w:val="center"/>
              <w:rPr>
                <w:color w:val="1B1B1B"/>
              </w:rPr>
            </w:pPr>
            <w:r>
              <w:rPr>
                <w:color w:val="1B1B1B"/>
              </w:rPr>
              <w:t>PE-60 + PTH-120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007CE96" w14:textId="77777777" w:rsidR="00F807DD" w:rsidRDefault="00F807DD" w:rsidP="00F771F2">
            <w:pPr>
              <w:pStyle w:val="docContentp"/>
              <w:spacing w:before="180" w:after="180" w:line="260" w:lineRule="atLeast"/>
              <w:jc w:val="center"/>
              <w:rPr>
                <w:color w:val="1B1B1B"/>
              </w:rPr>
            </w:pPr>
            <w:r>
              <w:rPr>
                <w:color w:val="1B1B1B"/>
              </w:rPr>
              <w:t>4</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68CF774" w14:textId="77777777" w:rsidR="00F807DD" w:rsidRDefault="00F807DD" w:rsidP="00F771F2">
            <w:pPr>
              <w:pStyle w:val="docContentp"/>
              <w:spacing w:before="180" w:after="180" w:line="260" w:lineRule="atLeast"/>
              <w:jc w:val="center"/>
              <w:rPr>
                <w:color w:val="1B1B1B"/>
              </w:rPr>
            </w:pPr>
            <w:r>
              <w:rPr>
                <w:color w:val="1B1B1B"/>
              </w:rPr>
              <w:t>E4 + PTH-120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8FE085E" w14:textId="77777777" w:rsidR="00F807DD" w:rsidRDefault="00F807DD" w:rsidP="00F771F2">
            <w:pPr>
              <w:pStyle w:val="docContentp"/>
              <w:spacing w:before="180" w:after="180" w:line="260" w:lineRule="atLeast"/>
              <w:jc w:val="center"/>
              <w:rPr>
                <w:color w:val="1B1B1B"/>
              </w:rPr>
            </w:pPr>
            <w:r>
              <w:rPr>
                <w:color w:val="1B1B1B"/>
              </w:rPr>
              <w:t>PA-60 + PTH-120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493BC7D" w14:textId="77777777" w:rsidR="00F807DD" w:rsidRDefault="00F807DD" w:rsidP="00F771F2">
            <w:pPr>
              <w:pStyle w:val="docContentp"/>
              <w:spacing w:before="180" w:after="180" w:line="260" w:lineRule="atLeast"/>
              <w:jc w:val="center"/>
              <w:rPr>
                <w:color w:val="1B1B1B"/>
              </w:rPr>
            </w:pPr>
            <w:r>
              <w:rPr>
                <w:color w:val="1B1B1B"/>
              </w:rPr>
              <w:t>3</w:t>
            </w:r>
          </w:p>
        </w:tc>
      </w:tr>
      <w:tr w:rsidR="00F807DD" w14:paraId="0A0AA2BD" w14:textId="77777777" w:rsidTr="00F771F2">
        <w:trPr>
          <w:tblCellSpacing w:w="0" w:type="dxa"/>
        </w:trPr>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4301DA5" w14:textId="77777777" w:rsidR="00F807DD" w:rsidRDefault="00F807DD" w:rsidP="00F771F2">
            <w:pPr>
              <w:pStyle w:val="docContentp"/>
              <w:spacing w:before="180" w:after="180" w:line="260" w:lineRule="atLeast"/>
              <w:jc w:val="center"/>
              <w:rPr>
                <w:color w:val="1B1B1B"/>
              </w:rPr>
            </w:pPr>
            <w:r>
              <w:rPr>
                <w:color w:val="1B1B1B"/>
              </w:rPr>
              <w:t>Espace au-delà de</w:t>
            </w:r>
            <w:r>
              <w:rPr>
                <w:color w:val="1B1B1B"/>
              </w:rPr>
              <w:br/>
              <w:t>80 mètres et dans la</w:t>
            </w:r>
            <w:r>
              <w:rPr>
                <w:color w:val="1B1B1B"/>
              </w:rPr>
              <w:br/>
              <w:t>limite de 120 mètres</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04EE2121" w14:textId="77777777" w:rsidR="00F807DD" w:rsidRDefault="00F807DD" w:rsidP="00F771F2">
            <w:pPr>
              <w:spacing w:line="260" w:lineRule="atLeast"/>
              <w:jc w:val="both"/>
              <w:rPr>
                <w:color w:val="1B1B1B"/>
                <w:sz w:val="20"/>
                <w:szCs w:val="20"/>
              </w:rPr>
            </w:pP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79AED4" w14:textId="77777777" w:rsidR="00F807DD" w:rsidRDefault="00F807DD" w:rsidP="00F771F2">
            <w:pPr>
              <w:spacing w:line="260" w:lineRule="atLeast"/>
              <w:jc w:val="both"/>
              <w:rPr>
                <w:color w:val="1B1B1B"/>
                <w:sz w:val="20"/>
                <w:szCs w:val="20"/>
              </w:rPr>
            </w:pP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5D34CB90" w14:textId="77777777" w:rsidR="00F807DD" w:rsidRDefault="00F807DD" w:rsidP="00F771F2">
            <w:pPr>
              <w:pStyle w:val="docContentp"/>
              <w:spacing w:before="180" w:after="180" w:line="260" w:lineRule="atLeast"/>
              <w:jc w:val="center"/>
              <w:rPr>
                <w:color w:val="1B1B1B"/>
              </w:rPr>
            </w:pPr>
            <w:r>
              <w:rPr>
                <w:color w:val="1B1B1B"/>
              </w:rPr>
              <w:t>PA-60 + PTH-120</w:t>
            </w:r>
          </w:p>
        </w:tc>
        <w:tc>
          <w:tcPr>
            <w:tcW w:w="8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4D723744" w14:textId="77777777" w:rsidR="00F807DD" w:rsidRDefault="00F807DD" w:rsidP="00F771F2">
            <w:pPr>
              <w:pStyle w:val="docContentp"/>
              <w:spacing w:before="180" w:after="180" w:line="260" w:lineRule="atLeast"/>
              <w:jc w:val="center"/>
              <w:rPr>
                <w:color w:val="1B1B1B"/>
              </w:rPr>
            </w:pPr>
            <w:r>
              <w:rPr>
                <w:color w:val="1B1B1B"/>
              </w:rPr>
              <w:t>PA-60 + PTH-120</w:t>
            </w:r>
          </w:p>
        </w:tc>
        <w:tc>
          <w:tcPr>
            <w:tcW w:w="80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1BF1162" w14:textId="77777777" w:rsidR="00F807DD" w:rsidRDefault="00F807DD" w:rsidP="00F771F2">
            <w:pPr>
              <w:pStyle w:val="docContentp"/>
              <w:spacing w:before="180" w:after="180" w:line="260" w:lineRule="atLeast"/>
              <w:jc w:val="center"/>
              <w:rPr>
                <w:color w:val="1B1B1B"/>
              </w:rPr>
            </w:pPr>
            <w:r>
              <w:rPr>
                <w:color w:val="1B1B1B"/>
              </w:rPr>
              <w:t>3</w:t>
            </w:r>
          </w:p>
        </w:tc>
      </w:tr>
    </w:tbl>
    <w:p w14:paraId="5511E0BC" w14:textId="77777777" w:rsidR="00F807DD" w:rsidRDefault="00F807DD" w:rsidP="00F807DD">
      <w:pPr>
        <w:rPr>
          <w:color w:val="1B1B1B"/>
          <w:sz w:val="27"/>
          <w:szCs w:val="27"/>
        </w:rPr>
      </w:pPr>
    </w:p>
    <w:p w14:paraId="29E76F5B" w14:textId="6A858701" w:rsidR="00F807DD" w:rsidRDefault="00F807DD" w:rsidP="00F807DD">
      <w:pPr>
        <w:spacing w:line="260" w:lineRule="atLeast"/>
        <w:jc w:val="both"/>
        <w:rPr>
          <w:color w:val="1B1B1B"/>
        </w:rPr>
      </w:pPr>
      <w:r>
        <w:rPr>
          <w:color w:val="1B1B1B"/>
        </w:rPr>
        <w:br w:type="column"/>
      </w:r>
    </w:p>
    <w:p w14:paraId="71DD75E7" w14:textId="7FEC265F" w:rsidR="00F807DD" w:rsidRDefault="00F807DD" w:rsidP="00D96D19">
      <w:pPr>
        <w:spacing w:before="242" w:line="260" w:lineRule="atLeast"/>
        <w:jc w:val="both"/>
        <w:rPr>
          <w:color w:val="1B1B1B"/>
        </w:rPr>
      </w:pPr>
      <w:r>
        <w:rPr>
          <w:b/>
          <w:bCs/>
          <w:color w:val="FF0000"/>
        </w:rPr>
        <w:t>Art. A322-92</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La valeur de la pression partielle minimale d'oxygène inspiré par le plongeur est limitée à 160 hectopascals (0,16 bar). La valeur de la pression partielle maximale d'oxygène inspiré par le plongeur en immersion est limitée à 1 600 hectopascals (1,6 bar). </w:t>
      </w:r>
    </w:p>
    <w:p w14:paraId="58011B39" w14:textId="239326A8" w:rsidR="00F807DD" w:rsidRDefault="00F807DD" w:rsidP="00F807DD">
      <w:pPr>
        <w:spacing w:before="242" w:line="260" w:lineRule="atLeast"/>
        <w:jc w:val="both"/>
        <w:rPr>
          <w:color w:val="1B1B1B"/>
        </w:rPr>
      </w:pPr>
      <w:r>
        <w:rPr>
          <w:b/>
          <w:bCs/>
          <w:color w:val="FF0000"/>
        </w:rPr>
        <w:t>Art. A322-93</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Les bouteilles sont identifiées selon les gaz contenus. </w:t>
      </w:r>
    </w:p>
    <w:p w14:paraId="3D7E40BC"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Le fabricant ou le distributeur d'un mélange respiratoire autre que l'air mentionne sur la fiche d'identification de chaque bouteille et sur le registre de l'établissement les informations suivantes: </w:t>
      </w:r>
    </w:p>
    <w:p w14:paraId="2F863CC5"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le pourcentage d'oxygène analysé et la composition théorique du mélange gazeux; </w:t>
      </w:r>
    </w:p>
    <w:p w14:paraId="4BD62E8D"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la date de l'analyse; </w:t>
      </w:r>
    </w:p>
    <w:p w14:paraId="72C4C105"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le nom du fabricant ou du distributeur. </w:t>
      </w:r>
    </w:p>
    <w:p w14:paraId="012DC8F1"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Avant la plongée, l'utilisateur final complète la fiche d'identification de chaque bouteille par les informations suivantes: </w:t>
      </w:r>
    </w:p>
    <w:p w14:paraId="54827D39"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la pression du mélange gazeux de la bouteille; </w:t>
      </w:r>
    </w:p>
    <w:p w14:paraId="2D0ACBFA"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le pourcentage d'oxygène analysé et la composition du mélange; </w:t>
      </w:r>
    </w:p>
    <w:p w14:paraId="123FF3B7"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la profondeur maximale d'utilisation du mélange; </w:t>
      </w:r>
    </w:p>
    <w:p w14:paraId="3A75684E"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la date de l'analyse; </w:t>
      </w:r>
    </w:p>
    <w:p w14:paraId="43C3B645" w14:textId="4FB8CF0E" w:rsidR="00F807DD" w:rsidRDefault="00F807DD" w:rsidP="00D96D19">
      <w:pPr>
        <w:spacing w:before="61" w:line="260" w:lineRule="atLeast"/>
        <w:jc w:val="both"/>
        <w:rPr>
          <w:color w:val="1B1B1B"/>
        </w:rPr>
      </w:pPr>
      <w:r>
        <w:rPr>
          <w:color w:val="1B1B1B"/>
        </w:rPr>
        <w:t> </w:t>
      </w:r>
      <w:r>
        <w:rPr>
          <w:color w:val="1B1B1B"/>
          <w:sz w:val="27"/>
          <w:szCs w:val="27"/>
        </w:rPr>
        <w:t xml:space="preserve">— son nom ou ses initiales. </w:t>
      </w:r>
    </w:p>
    <w:p w14:paraId="46344A09" w14:textId="1509A37F" w:rsidR="00F807DD" w:rsidRDefault="00F807DD" w:rsidP="00F807DD">
      <w:pPr>
        <w:spacing w:before="242" w:line="260" w:lineRule="atLeast"/>
        <w:jc w:val="both"/>
        <w:rPr>
          <w:color w:val="1B1B1B"/>
        </w:rPr>
      </w:pPr>
      <w:r>
        <w:rPr>
          <w:b/>
          <w:bCs/>
          <w:color w:val="FF0000"/>
        </w:rPr>
        <w:t>Art. A.322-94</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Lorsque la plongée est réalisée avec des recycleurs, ceux-ci font l'objet d'une certification selon les normes en vigueur. </w:t>
      </w:r>
    </w:p>
    <w:p w14:paraId="5F09145C"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Après avoir suivi une formation qualifiante, adaptée au recycleur considéré, de la Fédération française d'études et de sports sous-marins, de la Fédération sportive et gymnique du travail, de l'Union nationale des centres sportifs de plein air, de l'Association nationale des moniteurs de plongée ou du Syndicat national des moniteurs de plongée ou reconnue par le fabricant du recycleur, l'utilisateur d'un recycleur peut accéder aux prérogatives définies par la présente section s'il justifie des aptitudes correspondant à l'espace d'évolution et aux mélanges gazeux utilisés. </w:t>
      </w:r>
    </w:p>
    <w:p w14:paraId="7A5EE622"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Lors d'une plongée avec un recycleur organisée au-delà de 6 mètres, les plongeurs doivent avoir accès à un système respiratoire de secours en circuit ouvert délivrant un ou plusieurs mélanges respirables autorisant le retour en surface. </w:t>
      </w:r>
    </w:p>
    <w:p w14:paraId="5EF16331" w14:textId="4A8A806E" w:rsidR="00F807DD" w:rsidRDefault="00F807DD" w:rsidP="00F807DD">
      <w:pPr>
        <w:spacing w:before="61" w:line="260" w:lineRule="atLeast"/>
        <w:jc w:val="both"/>
        <w:rPr>
          <w:color w:val="1B1B1B"/>
        </w:rPr>
      </w:pPr>
      <w:r>
        <w:rPr>
          <w:color w:val="1B1B1B"/>
        </w:rPr>
        <w:t> </w:t>
      </w:r>
      <w:r>
        <w:rPr>
          <w:color w:val="1B1B1B"/>
          <w:sz w:val="27"/>
          <w:szCs w:val="27"/>
        </w:rPr>
        <w:t xml:space="preserve">En milieu naturel, lorsque la personne encadrant la palanquée utilise un recycleur, le système respiratoire de secours doit être indépendant du recycleur. </w:t>
      </w:r>
    </w:p>
    <w:p w14:paraId="6D7744BC" w14:textId="4A3E13CD" w:rsidR="00F807DD" w:rsidRDefault="00F807DD" w:rsidP="00F807DD">
      <w:pPr>
        <w:spacing w:line="260" w:lineRule="atLeast"/>
        <w:jc w:val="center"/>
        <w:rPr>
          <w:color w:val="1B1B1B"/>
        </w:rPr>
      </w:pPr>
      <w:r>
        <w:rPr>
          <w:color w:val="FF0000"/>
          <w:sz w:val="22"/>
          <w:szCs w:val="22"/>
        </w:rPr>
        <w:br w:type="column"/>
      </w:r>
      <w:r>
        <w:rPr>
          <w:color w:val="FF0000"/>
          <w:sz w:val="22"/>
          <w:szCs w:val="22"/>
        </w:rPr>
        <w:lastRenderedPageBreak/>
        <w:t>§ 2</w:t>
      </w:r>
      <w:r>
        <w:rPr>
          <w:color w:val="1B1B1B"/>
        </w:rPr>
        <w:t xml:space="preserve">  </w:t>
      </w:r>
      <w:r>
        <w:rPr>
          <w:b/>
          <w:bCs/>
          <w:color w:val="1B1B1B"/>
          <w:sz w:val="22"/>
          <w:szCs w:val="22"/>
        </w:rPr>
        <w:t>Dispositions particulières au nitrox</w:t>
      </w:r>
    </w:p>
    <w:p w14:paraId="1394DCC1" w14:textId="77777777"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avr.2012) </w:t>
      </w:r>
    </w:p>
    <w:p w14:paraId="50E5A6B6" w14:textId="7C144DA7" w:rsidR="00F807DD" w:rsidRDefault="00F807DD" w:rsidP="00F807DD">
      <w:pPr>
        <w:spacing w:before="242" w:line="260" w:lineRule="atLeast"/>
        <w:jc w:val="both"/>
        <w:rPr>
          <w:color w:val="1B1B1B"/>
        </w:rPr>
      </w:pPr>
      <w:r>
        <w:rPr>
          <w:b/>
          <w:bCs/>
          <w:color w:val="FF0000"/>
        </w:rPr>
        <w:t>Art. A322-95</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La pratique de la plongée aux mélanges nitrox est soumise à la justification d'aptitudes nitrox pour les plongeurs et la personne encadrant la palanquée conformément au tableau figurant à l'annexe III-17 </w:t>
      </w:r>
      <w:r>
        <w:rPr>
          <w:i/>
          <w:iCs/>
          <w:color w:val="1B1B1B"/>
          <w:sz w:val="27"/>
          <w:szCs w:val="27"/>
        </w:rPr>
        <w:t>a</w:t>
      </w:r>
      <w:r>
        <w:rPr>
          <w:color w:val="1B1B1B"/>
          <w:sz w:val="27"/>
          <w:szCs w:val="27"/>
        </w:rPr>
        <w:t xml:space="preserve"> . </w:t>
      </w:r>
    </w:p>
    <w:p w14:paraId="153982B7" w14:textId="77784D85" w:rsidR="00F807DD" w:rsidRDefault="00F807DD" w:rsidP="00F807DD">
      <w:pPr>
        <w:spacing w:before="61" w:line="260" w:lineRule="atLeast"/>
        <w:jc w:val="both"/>
        <w:rPr>
          <w:color w:val="1B1B1B"/>
        </w:rPr>
      </w:pPr>
      <w:r>
        <w:rPr>
          <w:color w:val="1B1B1B"/>
        </w:rPr>
        <w:t> </w:t>
      </w:r>
      <w:r>
        <w:rPr>
          <w:color w:val="1B1B1B"/>
          <w:sz w:val="27"/>
          <w:szCs w:val="27"/>
        </w:rPr>
        <w:t xml:space="preserve">Les conditions de pratique de la plongée aux mélanges nitrox sont précisées par les annexes III-17 </w:t>
      </w:r>
      <w:r>
        <w:rPr>
          <w:i/>
          <w:iCs/>
          <w:color w:val="1B1B1B"/>
          <w:sz w:val="27"/>
          <w:szCs w:val="27"/>
        </w:rPr>
        <w:t>b</w:t>
      </w:r>
      <w:r>
        <w:rPr>
          <w:color w:val="1B1B1B"/>
          <w:sz w:val="27"/>
          <w:szCs w:val="27"/>
        </w:rPr>
        <w:t xml:space="preserve"> et III-17 </w:t>
      </w:r>
      <w:r>
        <w:rPr>
          <w:i/>
          <w:iCs/>
          <w:color w:val="1B1B1B"/>
          <w:sz w:val="27"/>
          <w:szCs w:val="27"/>
        </w:rPr>
        <w:t>c</w:t>
      </w:r>
      <w:r>
        <w:rPr>
          <w:color w:val="1B1B1B"/>
          <w:sz w:val="27"/>
          <w:szCs w:val="27"/>
        </w:rPr>
        <w:t xml:space="preserve"> . </w:t>
      </w:r>
    </w:p>
    <w:p w14:paraId="5A585DDA" w14:textId="77777777" w:rsidR="00F807DD" w:rsidRDefault="00F807DD" w:rsidP="00F807DD">
      <w:pPr>
        <w:spacing w:line="260" w:lineRule="atLeast"/>
        <w:jc w:val="both"/>
        <w:rPr>
          <w:color w:val="1B1B1B"/>
        </w:rPr>
      </w:pPr>
    </w:p>
    <w:p w14:paraId="0B1556F4" w14:textId="2AC4DB9A" w:rsidR="00F807DD" w:rsidRDefault="00F807DD" w:rsidP="00F807DD">
      <w:pPr>
        <w:spacing w:line="260" w:lineRule="atLeast"/>
        <w:jc w:val="center"/>
        <w:rPr>
          <w:color w:val="1B1B1B"/>
        </w:rPr>
      </w:pPr>
      <w:r>
        <w:rPr>
          <w:color w:val="1B1B1B"/>
        </w:rPr>
        <w:br/>
      </w:r>
      <w:r>
        <w:rPr>
          <w:color w:val="FF0000"/>
          <w:sz w:val="22"/>
          <w:szCs w:val="22"/>
        </w:rPr>
        <w:t>§ 3</w:t>
      </w:r>
      <w:r>
        <w:rPr>
          <w:color w:val="1B1B1B"/>
        </w:rPr>
        <w:t xml:space="preserve">  </w:t>
      </w:r>
      <w:r>
        <w:rPr>
          <w:b/>
          <w:bCs/>
          <w:color w:val="1B1B1B"/>
          <w:sz w:val="22"/>
          <w:szCs w:val="22"/>
        </w:rPr>
        <w:t>Dispositions particulières au trimix et à l'héliox</w:t>
      </w:r>
    </w:p>
    <w:p w14:paraId="4CB5918D" w14:textId="2010421B"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w:t>
      </w:r>
    </w:p>
    <w:p w14:paraId="6C9DAFED" w14:textId="219560F4" w:rsidR="00F807DD" w:rsidRDefault="00F807DD" w:rsidP="00F807DD">
      <w:pPr>
        <w:spacing w:before="242" w:line="260" w:lineRule="atLeast"/>
        <w:jc w:val="both"/>
        <w:rPr>
          <w:color w:val="1B1B1B"/>
        </w:rPr>
      </w:pPr>
      <w:r>
        <w:rPr>
          <w:b/>
          <w:bCs/>
          <w:color w:val="FF0000"/>
        </w:rPr>
        <w:t>Art. A322-96</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La pratique de la plongée aux mélanges trimix ou héliox est soumise à la justification des aptitudes par les plongeurs et la personne encadrant la palanquée conformément au tableau figurant à l'annexe III-18 </w:t>
      </w:r>
      <w:r>
        <w:rPr>
          <w:i/>
          <w:iCs/>
          <w:color w:val="1B1B1B"/>
          <w:sz w:val="27"/>
          <w:szCs w:val="27"/>
        </w:rPr>
        <w:t>a</w:t>
      </w:r>
      <w:r>
        <w:rPr>
          <w:color w:val="1B1B1B"/>
          <w:sz w:val="27"/>
          <w:szCs w:val="27"/>
        </w:rPr>
        <w:t xml:space="preserve">. </w:t>
      </w:r>
    </w:p>
    <w:p w14:paraId="787311E7" w14:textId="1132BC24" w:rsidR="00F807DD" w:rsidRDefault="00F807DD" w:rsidP="00F807DD">
      <w:pPr>
        <w:spacing w:before="61" w:line="260" w:lineRule="atLeast"/>
        <w:jc w:val="both"/>
        <w:rPr>
          <w:color w:val="1B1B1B"/>
        </w:rPr>
      </w:pPr>
      <w:r>
        <w:rPr>
          <w:color w:val="1B1B1B"/>
        </w:rPr>
        <w:t> </w:t>
      </w:r>
      <w:r>
        <w:rPr>
          <w:color w:val="1B1B1B"/>
          <w:sz w:val="27"/>
          <w:szCs w:val="27"/>
        </w:rPr>
        <w:t xml:space="preserve">Les conditions de pratique de la plongée aux mélanges trimix ou héliox sont précisées par les annexes III-18 </w:t>
      </w:r>
      <w:r>
        <w:rPr>
          <w:i/>
          <w:iCs/>
          <w:color w:val="1B1B1B"/>
          <w:sz w:val="27"/>
          <w:szCs w:val="27"/>
        </w:rPr>
        <w:t>b</w:t>
      </w:r>
      <w:r>
        <w:rPr>
          <w:color w:val="1B1B1B"/>
          <w:sz w:val="27"/>
          <w:szCs w:val="27"/>
        </w:rPr>
        <w:t xml:space="preserve"> et III-18 </w:t>
      </w:r>
      <w:r>
        <w:rPr>
          <w:i/>
          <w:iCs/>
          <w:color w:val="1B1B1B"/>
          <w:sz w:val="27"/>
          <w:szCs w:val="27"/>
        </w:rPr>
        <w:t>c</w:t>
      </w:r>
      <w:r>
        <w:rPr>
          <w:color w:val="1B1B1B"/>
          <w:sz w:val="27"/>
          <w:szCs w:val="27"/>
        </w:rPr>
        <w:t>.</w:t>
      </w:r>
    </w:p>
    <w:p w14:paraId="7182C007" w14:textId="77777777" w:rsidR="00F807DD" w:rsidRDefault="00F807DD" w:rsidP="00F807DD">
      <w:pPr>
        <w:spacing w:line="260" w:lineRule="atLeast"/>
        <w:jc w:val="both"/>
        <w:rPr>
          <w:color w:val="1B1B1B"/>
        </w:rPr>
      </w:pPr>
    </w:p>
    <w:p w14:paraId="400DC926" w14:textId="1F8F81C2" w:rsidR="00F807DD" w:rsidRDefault="00F807DD" w:rsidP="00F807DD">
      <w:pPr>
        <w:spacing w:line="260" w:lineRule="atLeast"/>
        <w:jc w:val="center"/>
        <w:rPr>
          <w:color w:val="1B1B1B"/>
        </w:rPr>
      </w:pPr>
      <w:r>
        <w:rPr>
          <w:color w:val="1B1B1B"/>
        </w:rPr>
        <w:br w:type="column"/>
      </w:r>
      <w:r>
        <w:rPr>
          <w:color w:val="1B1B1B"/>
        </w:rPr>
        <w:lastRenderedPageBreak/>
        <w:t xml:space="preserve">ANNEXE III-18 </w:t>
      </w:r>
      <w:r>
        <w:rPr>
          <w:i/>
          <w:iCs/>
          <w:color w:val="1B1B1B"/>
        </w:rPr>
        <w:t>a</w:t>
      </w:r>
      <w:r>
        <w:rPr>
          <w:i/>
          <w:iCs/>
          <w:color w:val="1B1B1B"/>
        </w:rPr>
        <w:br/>
      </w:r>
      <w:r>
        <w:rPr>
          <w:color w:val="1B1B1B"/>
        </w:rPr>
        <w:t>(Art. A322-96)</w:t>
      </w:r>
    </w:p>
    <w:p w14:paraId="6BEA9357" w14:textId="77777777" w:rsidR="00F807DD" w:rsidRDefault="00F807DD" w:rsidP="00F807DD">
      <w:pPr>
        <w:spacing w:line="260" w:lineRule="atLeast"/>
        <w:jc w:val="both"/>
        <w:rPr>
          <w:color w:val="1B1B1B"/>
        </w:rPr>
      </w:pPr>
    </w:p>
    <w:p w14:paraId="212356F6" w14:textId="77777777" w:rsidR="00F807DD" w:rsidRDefault="00F807DD" w:rsidP="001D360B">
      <w:pPr>
        <w:pBdr>
          <w:top w:val="none" w:sz="0" w:space="6" w:color="auto"/>
          <w:left w:val="none" w:sz="0" w:space="6" w:color="auto"/>
          <w:bottom w:val="none" w:sz="0" w:space="6" w:color="auto"/>
          <w:right w:val="none" w:sz="0" w:space="6" w:color="auto"/>
        </w:pBdr>
        <w:ind w:left="121" w:right="121"/>
        <w:jc w:val="center"/>
        <w:rPr>
          <w:color w:val="1B1B1B"/>
        </w:rPr>
      </w:pPr>
      <w:r>
        <w:rPr>
          <w:smallCaps/>
          <w:color w:val="1B1B1B"/>
        </w:rPr>
        <w:t>Aptitudes des pratiquants à utiliser du trimix ou de l'héliox</w:t>
      </w:r>
    </w:p>
    <w:p w14:paraId="1D7D3E20" w14:textId="1DC960A6" w:rsidR="00F807DD" w:rsidRDefault="00F807DD" w:rsidP="001D360B">
      <w:pPr>
        <w:jc w:val="center"/>
        <w:rPr>
          <w:i/>
          <w:iCs/>
          <w:color w:val="1B1B1B"/>
        </w:rPr>
      </w:pPr>
      <w:r>
        <w:rPr>
          <w:i/>
          <w:iCs/>
          <w:color w:val="1B1B1B"/>
        </w:rPr>
        <w:t>(Arr. du 6 avr. 2012, art. 13)</w:t>
      </w:r>
    </w:p>
    <w:p w14:paraId="02824345" w14:textId="77777777" w:rsidR="001D360B" w:rsidRPr="00F807DD" w:rsidRDefault="001D360B" w:rsidP="001D360B">
      <w:pPr>
        <w:jc w:val="center"/>
        <w:rPr>
          <w:i/>
          <w:iCs/>
          <w:color w:val="1B1B1B"/>
        </w:rPr>
      </w:pPr>
    </w:p>
    <w:tbl>
      <w:tblPr>
        <w:tblW w:w="5000" w:type="pct"/>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4075"/>
        <w:gridCol w:w="4981"/>
      </w:tblGrid>
      <w:tr w:rsidR="00F807DD" w14:paraId="3BE53DEB" w14:textId="77777777" w:rsidTr="00F771F2">
        <w:trPr>
          <w:tblCellSpacing w:w="0" w:type="dxa"/>
        </w:trPr>
        <w:tc>
          <w:tcPr>
            <w:tcW w:w="2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C511B0"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APTITUDES À PLONGER</w:t>
            </w:r>
            <w:r>
              <w:rPr>
                <w:rStyle w:val="docContentpstrong"/>
                <w:b w:val="0"/>
                <w:bCs w:val="0"/>
                <w:color w:val="1B1B1B"/>
              </w:rPr>
              <w:br/>
              <w:t>au trimix ou à l'héliox</w:t>
            </w:r>
          </w:p>
        </w:tc>
        <w:tc>
          <w:tcPr>
            <w:tcW w:w="2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B447263" w14:textId="77777777" w:rsidR="00F807DD" w:rsidRDefault="00F807DD" w:rsidP="00F771F2">
            <w:pPr>
              <w:pStyle w:val="docContentp"/>
              <w:spacing w:before="180" w:after="180" w:line="260" w:lineRule="atLeast"/>
              <w:jc w:val="center"/>
              <w:rPr>
                <w:color w:val="1B1B1B"/>
              </w:rPr>
            </w:pPr>
            <w:r>
              <w:rPr>
                <w:rStyle w:val="docContentpstrong"/>
                <w:b w:val="0"/>
                <w:bCs w:val="0"/>
                <w:color w:val="1B1B1B"/>
              </w:rPr>
              <w:t>LE PRATIQUANT DOIT JUSTIFIER DES APTITUDES SUIVANTES</w:t>
            </w:r>
            <w:r>
              <w:rPr>
                <w:rStyle w:val="docContentpstrong"/>
                <w:b w:val="0"/>
                <w:bCs w:val="0"/>
                <w:color w:val="1B1B1B"/>
              </w:rPr>
              <w:br/>
              <w:t>auprès du directeur de plongée</w:t>
            </w:r>
          </w:p>
        </w:tc>
      </w:tr>
      <w:tr w:rsidR="00F807DD" w14:paraId="0E8F1840" w14:textId="77777777" w:rsidTr="00F771F2">
        <w:trPr>
          <w:tblCellSpacing w:w="0" w:type="dxa"/>
        </w:trPr>
        <w:tc>
          <w:tcPr>
            <w:tcW w:w="2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485473F" w14:textId="77777777" w:rsidR="00F807DD" w:rsidRDefault="00F807DD" w:rsidP="00F771F2">
            <w:pPr>
              <w:pStyle w:val="docContentp"/>
              <w:spacing w:before="180" w:after="180" w:line="260" w:lineRule="atLeast"/>
              <w:jc w:val="center"/>
              <w:rPr>
                <w:color w:val="1B1B1B"/>
              </w:rPr>
            </w:pPr>
            <w:r>
              <w:rPr>
                <w:color w:val="1B1B1B"/>
              </w:rPr>
              <w:t>PTH-40</w:t>
            </w:r>
            <w:r>
              <w:rPr>
                <w:color w:val="1B1B1B"/>
              </w:rPr>
              <w:br/>
              <w:t>Aptitudes à évoluer en palanquée au trimix ou à l'héliox dans l'espace de 0 à 40 mètres</w:t>
            </w:r>
          </w:p>
        </w:tc>
        <w:tc>
          <w:tcPr>
            <w:tcW w:w="2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680B24C9" w14:textId="77777777" w:rsidR="00F807DD" w:rsidRDefault="00F807DD" w:rsidP="00F771F2">
            <w:pPr>
              <w:pStyle w:val="docContentp"/>
              <w:spacing w:before="180" w:after="180" w:line="260" w:lineRule="atLeast"/>
              <w:jc w:val="center"/>
              <w:rPr>
                <w:color w:val="1B1B1B"/>
              </w:rPr>
            </w:pPr>
            <w:r>
              <w:rPr>
                <w:color w:val="1B1B1B"/>
              </w:rPr>
              <w:t>Pour évoluer en palanquée encadrée : maîtrise des aptitudes PE-40 + PN-C</w:t>
            </w:r>
            <w:r>
              <w:rPr>
                <w:color w:val="1B1B1B"/>
              </w:rPr>
              <w:br/>
              <w:t>Pour évoluer en palanquée autonome : maîtrise des aptitudes PA-40 + PN-C</w:t>
            </w:r>
            <w:r>
              <w:rPr>
                <w:color w:val="1B1B1B"/>
              </w:rPr>
              <w:br/>
              <w:t>Maîtrise de l'utilisation du matériel, de l'analyse des gaz et du marquage des bouteilles</w:t>
            </w:r>
            <w:r>
              <w:rPr>
                <w:color w:val="1B1B1B"/>
              </w:rPr>
              <w:br/>
              <w:t>Maîtrise de la stabilisation, vitesse de remontée et de la communication avec son équipier</w:t>
            </w:r>
            <w:r>
              <w:rPr>
                <w:color w:val="1B1B1B"/>
              </w:rPr>
              <w:br/>
              <w:t>Maîtrise de l'utilisation de son parachute et du dévidoir</w:t>
            </w:r>
          </w:p>
        </w:tc>
      </w:tr>
      <w:tr w:rsidR="00F807DD" w14:paraId="3FA7FAB8" w14:textId="77777777" w:rsidTr="00F771F2">
        <w:trPr>
          <w:tblCellSpacing w:w="0" w:type="dxa"/>
        </w:trPr>
        <w:tc>
          <w:tcPr>
            <w:tcW w:w="2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2A211F0" w14:textId="77777777" w:rsidR="00F807DD" w:rsidRDefault="00F807DD" w:rsidP="00F771F2">
            <w:pPr>
              <w:pStyle w:val="docContentp"/>
              <w:spacing w:before="180" w:after="180" w:line="260" w:lineRule="atLeast"/>
              <w:jc w:val="center"/>
              <w:rPr>
                <w:color w:val="1B1B1B"/>
              </w:rPr>
            </w:pPr>
            <w:r>
              <w:rPr>
                <w:color w:val="1B1B1B"/>
              </w:rPr>
              <w:t>PTH-70</w:t>
            </w:r>
            <w:r>
              <w:rPr>
                <w:color w:val="1B1B1B"/>
              </w:rPr>
              <w:br/>
              <w:t>Aptitudes à évoluer en palanquée au trimix ou à l'héliox dans l'espace de 0 à 70 mètres</w:t>
            </w:r>
          </w:p>
        </w:tc>
        <w:tc>
          <w:tcPr>
            <w:tcW w:w="2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3E96F0FD" w14:textId="77777777" w:rsidR="00F807DD" w:rsidRDefault="00F807DD" w:rsidP="00F771F2">
            <w:pPr>
              <w:pStyle w:val="docContentp"/>
              <w:spacing w:before="180" w:after="180" w:line="260" w:lineRule="atLeast"/>
              <w:jc w:val="center"/>
              <w:rPr>
                <w:color w:val="1B1B1B"/>
              </w:rPr>
            </w:pPr>
            <w:r>
              <w:rPr>
                <w:color w:val="1B1B1B"/>
              </w:rPr>
              <w:t>Pour évoluer en palanquée encadrée : maîtrise des aptitudes PE-60 + PTH-40</w:t>
            </w:r>
            <w:r>
              <w:rPr>
                <w:color w:val="1B1B1B"/>
              </w:rPr>
              <w:br/>
              <w:t>Pour évoluer en palanquée autonome : maîtrise des aptitudes PA-60 + PTH-40</w:t>
            </w:r>
            <w:r>
              <w:rPr>
                <w:color w:val="1B1B1B"/>
              </w:rPr>
              <w:br/>
              <w:t>Maîtrise de l'utilisation de la ligne de descente/de décompression</w:t>
            </w:r>
            <w:r>
              <w:rPr>
                <w:color w:val="1B1B1B"/>
              </w:rPr>
              <w:br/>
              <w:t>Maîtrise de la planification de la plongée avec plusieurs mélanges de gaz (mélange fond au trimix et mélange de décompression)</w:t>
            </w:r>
            <w:r>
              <w:rPr>
                <w:color w:val="1B1B1B"/>
              </w:rPr>
              <w:br/>
              <w:t>Maîtrise des procédures d'intervention sur un plongeur en difficulté depuis le fond</w:t>
            </w:r>
          </w:p>
        </w:tc>
      </w:tr>
      <w:tr w:rsidR="00F807DD" w14:paraId="64DC2135" w14:textId="77777777" w:rsidTr="00F771F2">
        <w:trPr>
          <w:tblCellSpacing w:w="0" w:type="dxa"/>
        </w:trPr>
        <w:tc>
          <w:tcPr>
            <w:tcW w:w="22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2A4A3265" w14:textId="77777777" w:rsidR="00F807DD" w:rsidRDefault="00F807DD" w:rsidP="00F771F2">
            <w:pPr>
              <w:pStyle w:val="docContentp"/>
              <w:spacing w:before="180" w:after="180" w:line="260" w:lineRule="atLeast"/>
              <w:jc w:val="center"/>
              <w:rPr>
                <w:color w:val="1B1B1B"/>
              </w:rPr>
            </w:pPr>
            <w:r>
              <w:rPr>
                <w:color w:val="1B1B1B"/>
              </w:rPr>
              <w:t>PTH-120</w:t>
            </w:r>
            <w:r>
              <w:rPr>
                <w:color w:val="1B1B1B"/>
              </w:rPr>
              <w:br/>
              <w:t>Aptitudes à évoluer en palanquée au trimix ou à l'héliox dans l'espace au-delà de 70 mètres et dans la limite de 120 mètres</w:t>
            </w:r>
          </w:p>
        </w:tc>
        <w:tc>
          <w:tcPr>
            <w:tcW w:w="2750" w:type="pct"/>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vAlign w:val="center"/>
            <w:hideMark/>
          </w:tcPr>
          <w:p w14:paraId="7B7C2674" w14:textId="77777777" w:rsidR="00F807DD" w:rsidRDefault="00F807DD" w:rsidP="00F771F2">
            <w:pPr>
              <w:pStyle w:val="docContentp"/>
              <w:spacing w:before="180" w:after="180" w:line="260" w:lineRule="atLeast"/>
              <w:jc w:val="center"/>
              <w:rPr>
                <w:color w:val="1B1B1B"/>
              </w:rPr>
            </w:pPr>
            <w:r>
              <w:rPr>
                <w:color w:val="1B1B1B"/>
              </w:rPr>
              <w:t>Pour évoluer en palanquée autonome : maîtrise des aptitudes PA-60 + PTH-70</w:t>
            </w:r>
            <w:r>
              <w:rPr>
                <w:color w:val="1B1B1B"/>
              </w:rPr>
              <w:br/>
              <w:t>Maîtrise de la préparation et de la mise en place de la ligne de descente/de décompression</w:t>
            </w:r>
            <w:r>
              <w:rPr>
                <w:color w:val="1B1B1B"/>
              </w:rPr>
              <w:br/>
              <w:t>Maîtrise de l'organisation matérielle et de la planification de la décompression</w:t>
            </w:r>
            <w:r>
              <w:rPr>
                <w:color w:val="1B1B1B"/>
              </w:rPr>
              <w:br/>
              <w:t>Maîtrise de la fabrication des mélanges trimix et nitrox</w:t>
            </w:r>
          </w:p>
        </w:tc>
      </w:tr>
    </w:tbl>
    <w:p w14:paraId="6BF2CBD6" w14:textId="77777777" w:rsidR="00F807DD" w:rsidRDefault="00F807DD" w:rsidP="00F807DD">
      <w:pPr>
        <w:rPr>
          <w:color w:val="1B1B1B"/>
          <w:sz w:val="27"/>
          <w:szCs w:val="27"/>
        </w:rPr>
      </w:pPr>
    </w:p>
    <w:p w14:paraId="20D60E41" w14:textId="7F15CB60" w:rsidR="00F807DD" w:rsidRDefault="00F807DD" w:rsidP="00F807DD">
      <w:pPr>
        <w:spacing w:before="242" w:line="260" w:lineRule="atLeast"/>
        <w:jc w:val="both"/>
        <w:rPr>
          <w:color w:val="1B1B1B"/>
        </w:rPr>
      </w:pPr>
      <w:r>
        <w:rPr>
          <w:b/>
          <w:bCs/>
          <w:color w:val="FF0000"/>
        </w:rPr>
        <w:t>Art. A322-97</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En complément du matériel énoncé à l'article A322-78, l'organisation d'une plongée au mélange trimix ou héliox impose la présence sur le lieu de mise à l'eau ou d'immersion des équipements suivants: </w:t>
      </w:r>
    </w:p>
    <w:p w14:paraId="4EED8E35" w14:textId="77777777" w:rsidR="00F807DD" w:rsidRDefault="00F807DD" w:rsidP="00F807DD">
      <w:pPr>
        <w:spacing w:before="61" w:line="260" w:lineRule="atLeast"/>
        <w:jc w:val="both"/>
        <w:rPr>
          <w:color w:val="1B1B1B"/>
        </w:rPr>
      </w:pPr>
      <w:r>
        <w:rPr>
          <w:color w:val="1B1B1B"/>
        </w:rPr>
        <w:lastRenderedPageBreak/>
        <w:t> </w:t>
      </w:r>
      <w:r>
        <w:rPr>
          <w:color w:val="1B1B1B"/>
          <w:sz w:val="27"/>
          <w:szCs w:val="27"/>
        </w:rPr>
        <w:t xml:space="preserve">— une ligne lestée de descente et de remontée pouvant également être utilisée pour la décompression; </w:t>
      </w:r>
    </w:p>
    <w:p w14:paraId="0A7562BF"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une copie de la ou des planifications de plongées prévues; </w:t>
      </w:r>
    </w:p>
    <w:p w14:paraId="5459E48B"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un support logistique ou une embarcation support de pratique avec une personne en surface habilitée pour la manœuvrer. </w:t>
      </w:r>
    </w:p>
    <w:p w14:paraId="17A19A51" w14:textId="77777777" w:rsidR="00F807DD" w:rsidRDefault="00F807DD" w:rsidP="00F807DD">
      <w:pPr>
        <w:spacing w:line="260" w:lineRule="atLeast"/>
        <w:jc w:val="both"/>
        <w:rPr>
          <w:color w:val="1B1B1B"/>
        </w:rPr>
      </w:pPr>
    </w:p>
    <w:p w14:paraId="2DA9C588" w14:textId="277F7D28" w:rsidR="00F807DD" w:rsidRDefault="00F807DD" w:rsidP="00F807DD">
      <w:pPr>
        <w:spacing w:line="260" w:lineRule="atLeast"/>
        <w:jc w:val="center"/>
        <w:rPr>
          <w:color w:val="1B1B1B"/>
        </w:rPr>
      </w:pPr>
      <w:r>
        <w:rPr>
          <w:color w:val="1B1B1B"/>
        </w:rPr>
        <w:br/>
      </w:r>
      <w:r>
        <w:rPr>
          <w:color w:val="FF0000"/>
          <w:sz w:val="22"/>
          <w:szCs w:val="22"/>
        </w:rPr>
        <w:t>SOUS-SECTION 4</w:t>
      </w:r>
      <w:r>
        <w:rPr>
          <w:color w:val="1B1B1B"/>
        </w:rPr>
        <w:t xml:space="preserve">  </w:t>
      </w:r>
      <w:r>
        <w:rPr>
          <w:b/>
          <w:bCs/>
          <w:color w:val="1B1B1B"/>
          <w:sz w:val="22"/>
          <w:szCs w:val="22"/>
        </w:rPr>
        <w:t>Dispositions diverses</w:t>
      </w:r>
    </w:p>
    <w:p w14:paraId="650BBD68" w14:textId="7E29DFE6" w:rsidR="00F807DD" w:rsidRDefault="00F807DD" w:rsidP="00F807DD">
      <w:pPr>
        <w:spacing w:line="260" w:lineRule="atLeast"/>
        <w:jc w:val="center"/>
        <w:rPr>
          <w:i/>
          <w:iCs/>
          <w:color w:val="1B1B1B"/>
        </w:rPr>
      </w:pPr>
      <w:r>
        <w:rPr>
          <w:i/>
          <w:iCs/>
          <w:color w:val="1B1B1B"/>
        </w:rPr>
        <w:t>(Arr. du 5 janv. 2012 , en vigueur le 1</w:t>
      </w:r>
      <w:r>
        <w:rPr>
          <w:i/>
          <w:iCs/>
          <w:color w:val="1B1B1B"/>
          <w:sz w:val="30"/>
          <w:szCs w:val="30"/>
          <w:vertAlign w:val="superscript"/>
        </w:rPr>
        <w:t>er</w:t>
      </w:r>
      <w:r>
        <w:rPr>
          <w:i/>
          <w:iCs/>
          <w:color w:val="1B1B1B"/>
        </w:rPr>
        <w:t xml:space="preserve"> avr. 2012)</w:t>
      </w:r>
    </w:p>
    <w:p w14:paraId="0E6E382B" w14:textId="56E90EE2" w:rsidR="00F807DD" w:rsidRDefault="00F807DD" w:rsidP="00F807DD">
      <w:pPr>
        <w:spacing w:before="242" w:line="260" w:lineRule="atLeast"/>
        <w:jc w:val="both"/>
        <w:rPr>
          <w:color w:val="1B1B1B"/>
        </w:rPr>
      </w:pPr>
      <w:r>
        <w:rPr>
          <w:b/>
          <w:bCs/>
          <w:color w:val="FF0000"/>
        </w:rPr>
        <w:t>Art. A322-98</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La plongée dans une piscine ou fosse de plongée dont la profondeur excède 6 mètres est soumise aux dispositions relatives à la plongée en milieu naturel. </w:t>
      </w:r>
    </w:p>
    <w:p w14:paraId="356D86FD"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Par dérogation aux dispositions des sous-sections 1 et 2, lorsque la plongée se déroule en piscine ou fosse de plongée dont la profondeur n'excède pas 6 mètres, le directeur de plongée est titulaire au minimum du niveau d'enseignement 1 (E1) mentionné à l'annexe III-15 </w:t>
      </w:r>
      <w:r>
        <w:rPr>
          <w:i/>
          <w:iCs/>
          <w:color w:val="1B1B1B"/>
          <w:sz w:val="27"/>
          <w:szCs w:val="27"/>
        </w:rPr>
        <w:t>b</w:t>
      </w:r>
      <w:r>
        <w:rPr>
          <w:color w:val="1B1B1B"/>
          <w:sz w:val="27"/>
          <w:szCs w:val="27"/>
        </w:rPr>
        <w:t xml:space="preserve">. Le directeur de plongée autorise les plongeurs justifiant des aptitudes PE-12 à plonger en autonomie et les guides de palanquée (GP) ou les plongeurs niveau 4 (P4) à effectuer les baptêmes. </w:t>
      </w:r>
    </w:p>
    <w:p w14:paraId="45E068AF" w14:textId="7DBAE47E" w:rsidR="00F807DD" w:rsidRDefault="00F807DD" w:rsidP="00F807DD">
      <w:pPr>
        <w:spacing w:before="61" w:line="260" w:lineRule="atLeast"/>
        <w:jc w:val="both"/>
        <w:rPr>
          <w:color w:val="1B1B1B"/>
        </w:rPr>
      </w:pPr>
      <w:r>
        <w:rPr>
          <w:i/>
          <w:iCs/>
          <w:color w:val="1B1B1B"/>
          <w:sz w:val="27"/>
          <w:szCs w:val="27"/>
        </w:rPr>
        <w:t>(Arr. du 6 avr. 2012, art. 3)  </w:t>
      </w:r>
      <w:r>
        <w:rPr>
          <w:color w:val="1B1B1B"/>
          <w:sz w:val="27"/>
          <w:szCs w:val="27"/>
        </w:rPr>
        <w:t>«Par dérogation aux dispositions de l'article A322-72 du code du sport, lorsque la plongée se déroule en piscine ou fosse de plongée dont la profondeur n'excède pas 6 mètres, la fiche de sécurité n'est pas obligatoire.»</w:t>
      </w:r>
    </w:p>
    <w:p w14:paraId="4D1CD412" w14:textId="77777777" w:rsidR="00F807DD" w:rsidRDefault="00F807DD" w:rsidP="00F807DD">
      <w:pPr>
        <w:spacing w:line="260" w:lineRule="atLeast"/>
        <w:jc w:val="both"/>
        <w:rPr>
          <w:color w:val="1B1B1B"/>
        </w:rPr>
      </w:pPr>
    </w:p>
    <w:p w14:paraId="66008FDA" w14:textId="5A6C5170" w:rsidR="00F807DD" w:rsidRDefault="00F807DD" w:rsidP="00F807DD">
      <w:pPr>
        <w:spacing w:before="242" w:line="260" w:lineRule="atLeast"/>
        <w:jc w:val="both"/>
        <w:rPr>
          <w:color w:val="1B1B1B"/>
        </w:rPr>
      </w:pPr>
      <w:r>
        <w:rPr>
          <w:b/>
          <w:bCs/>
          <w:color w:val="FF0000"/>
        </w:rPr>
        <w:t>Art. A322-99</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Sur décision de l'exploitant de l'établissement d'activités physiques ou sportives, une palanquée constituée de plongeurs titulaires d'un brevet délivré par la Fédération française d'études et de sports sous-marins, la Fédération sportive et gymnique du travail, l'Union nationale des centres sportifs de plein air, l'Association nationale des moniteurs de plongée, le Syndicat national des moniteurs de plongée ou la Confédération mondiale des activités subaquatiques justifiant des aptitudes PA-60 peut évoluer dans l'espace de 0 à 40 mètres en l'absence de directeur de plongée. </w:t>
      </w:r>
    </w:p>
    <w:p w14:paraId="3E9B8BD1" w14:textId="22E417AC" w:rsidR="00F807DD" w:rsidRDefault="00F807DD" w:rsidP="00F807DD">
      <w:pPr>
        <w:spacing w:before="61" w:line="260" w:lineRule="atLeast"/>
        <w:jc w:val="both"/>
        <w:rPr>
          <w:color w:val="1B1B1B"/>
        </w:rPr>
      </w:pPr>
      <w:r>
        <w:rPr>
          <w:i/>
          <w:iCs/>
          <w:color w:val="1B1B1B"/>
          <w:sz w:val="27"/>
          <w:szCs w:val="27"/>
        </w:rPr>
        <w:t>(Arr. du 6 avr. 2012, art. 4)  </w:t>
      </w:r>
      <w:r>
        <w:rPr>
          <w:color w:val="1B1B1B"/>
          <w:sz w:val="27"/>
          <w:szCs w:val="27"/>
        </w:rPr>
        <w:t>«L'exploitant est informé, avant la plongée, du choix du site de l'activité subaquatique par les plongeurs. Il entérine l'organisation mise en œuvre pour assurer la sécurité des plongeurs et le déclenchement des secours.»</w:t>
      </w:r>
    </w:p>
    <w:p w14:paraId="704FA0CC" w14:textId="77777777" w:rsidR="00F807DD" w:rsidRDefault="00F807DD" w:rsidP="00F807DD">
      <w:pPr>
        <w:spacing w:line="260" w:lineRule="atLeast"/>
        <w:jc w:val="both"/>
        <w:rPr>
          <w:color w:val="1B1B1B"/>
        </w:rPr>
      </w:pPr>
    </w:p>
    <w:p w14:paraId="39D8A413" w14:textId="22A0E847" w:rsidR="00F807DD" w:rsidRDefault="00F807DD" w:rsidP="00F807DD">
      <w:pPr>
        <w:spacing w:before="242" w:line="260" w:lineRule="atLeast"/>
        <w:jc w:val="both"/>
        <w:rPr>
          <w:color w:val="1B1B1B"/>
        </w:rPr>
      </w:pPr>
      <w:r>
        <w:rPr>
          <w:b/>
          <w:bCs/>
          <w:color w:val="FF0000"/>
        </w:rPr>
        <w:t>Art. A322-100</w:t>
      </w:r>
      <w:r>
        <w:rPr>
          <w:color w:val="1B1B1B"/>
        </w:rPr>
        <w:t> </w:t>
      </w:r>
      <w:r>
        <w:rPr>
          <w:i/>
          <w:iCs/>
          <w:color w:val="1B1B1B"/>
          <w:sz w:val="27"/>
          <w:szCs w:val="27"/>
        </w:rPr>
        <w:t>(Arr. du 5 janv. 2012 ,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Exerce la fonction de conseiller à la prévention hyperbare pour les plongées dans l'espace de 0 à 40 mètres, en application des dispositions de l'article R322-41, le titulaire de l'un des diplômes suivants: </w:t>
      </w:r>
    </w:p>
    <w:p w14:paraId="471B5162" w14:textId="77777777" w:rsidR="00F807DD" w:rsidRDefault="00F807DD" w:rsidP="00F807DD">
      <w:pPr>
        <w:spacing w:before="61" w:line="260" w:lineRule="atLeast"/>
        <w:jc w:val="both"/>
        <w:rPr>
          <w:color w:val="1B1B1B"/>
        </w:rPr>
      </w:pPr>
      <w:r>
        <w:rPr>
          <w:color w:val="1B1B1B"/>
        </w:rPr>
        <w:lastRenderedPageBreak/>
        <w:t> </w:t>
      </w:r>
      <w:r>
        <w:rPr>
          <w:color w:val="1B1B1B"/>
          <w:sz w:val="27"/>
          <w:szCs w:val="27"/>
        </w:rPr>
        <w:t>— brevet d'État d'éducateur sportif 1</w:t>
      </w:r>
      <w:r>
        <w:rPr>
          <w:color w:val="1B1B1B"/>
          <w:sz w:val="33"/>
          <w:szCs w:val="33"/>
          <w:vertAlign w:val="superscript"/>
        </w:rPr>
        <w:t>er</w:t>
      </w:r>
      <w:r>
        <w:rPr>
          <w:color w:val="1B1B1B"/>
          <w:sz w:val="27"/>
          <w:szCs w:val="27"/>
        </w:rPr>
        <w:t xml:space="preserve"> degré, option plongée subaquatique; </w:t>
      </w:r>
    </w:p>
    <w:p w14:paraId="7E0DE654"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diplôme d'État de la jeunesse, de l'éducation populaire et du sport spécialité perfectionnement sportif, mention plongée subaquatique; </w:t>
      </w:r>
    </w:p>
    <w:p w14:paraId="764A1A86"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diplôme d'État supérieur de la jeunesse, de l'éducation populaire et du sport spécialité performance sportive, mention plongée subaquatique. </w:t>
      </w:r>
    </w:p>
    <w:p w14:paraId="13E88A2F"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Exerce la fonction de conseiller à la prévention hyperbare pour les plongées au-delà de 40 mètres, dans les limites prévues par la présente section et en application des dispositions de l'article R. 322-41, le titulaire de l'un des diplômes suivants: </w:t>
      </w:r>
    </w:p>
    <w:p w14:paraId="5B09D828" w14:textId="77777777" w:rsidR="00F807DD" w:rsidRDefault="00F807DD" w:rsidP="00F807DD">
      <w:pPr>
        <w:spacing w:before="61" w:line="260" w:lineRule="atLeast"/>
        <w:jc w:val="both"/>
        <w:rPr>
          <w:color w:val="1B1B1B"/>
        </w:rPr>
      </w:pPr>
      <w:r>
        <w:rPr>
          <w:color w:val="1B1B1B"/>
        </w:rPr>
        <w:t> </w:t>
      </w:r>
      <w:r>
        <w:rPr>
          <w:color w:val="1B1B1B"/>
          <w:sz w:val="27"/>
          <w:szCs w:val="27"/>
        </w:rPr>
        <w:t>— brevet d'État d'éducateur sportif 2</w:t>
      </w:r>
      <w:r>
        <w:rPr>
          <w:color w:val="1B1B1B"/>
          <w:sz w:val="33"/>
          <w:szCs w:val="33"/>
          <w:vertAlign w:val="superscript"/>
        </w:rPr>
        <w:t>e</w:t>
      </w:r>
      <w:r>
        <w:rPr>
          <w:color w:val="1B1B1B"/>
          <w:sz w:val="27"/>
          <w:szCs w:val="27"/>
        </w:rPr>
        <w:t xml:space="preserve"> degré, option plongée subaquatique; </w:t>
      </w:r>
    </w:p>
    <w:p w14:paraId="23B66162"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diplôme d'État de la jeunesse, de l'éducation populaire et du sport spécialité perfectionnement sportif, mention plongée subaquatique; </w:t>
      </w:r>
    </w:p>
    <w:p w14:paraId="26C2A0D4" w14:textId="77777777" w:rsidR="00F807DD" w:rsidRDefault="00F807DD" w:rsidP="00F807DD">
      <w:pPr>
        <w:spacing w:before="61" w:line="260" w:lineRule="atLeast"/>
        <w:jc w:val="both"/>
        <w:rPr>
          <w:color w:val="1B1B1B"/>
        </w:rPr>
      </w:pPr>
      <w:r>
        <w:rPr>
          <w:color w:val="1B1B1B"/>
        </w:rPr>
        <w:t> </w:t>
      </w:r>
      <w:r>
        <w:rPr>
          <w:color w:val="1B1B1B"/>
          <w:sz w:val="27"/>
          <w:szCs w:val="27"/>
        </w:rPr>
        <w:t xml:space="preserve">— diplôme d'État supérieur de la jeunesse, de l'éducation populaire et du sport spécialité performance sportive, mention plongée subaquatique. </w:t>
      </w:r>
    </w:p>
    <w:p w14:paraId="13A0AFA6" w14:textId="77777777" w:rsidR="00F807DD" w:rsidRDefault="00F807DD" w:rsidP="00F807DD">
      <w:pPr>
        <w:spacing w:line="260" w:lineRule="atLeast"/>
        <w:jc w:val="both"/>
        <w:rPr>
          <w:color w:val="1B1B1B"/>
        </w:rPr>
      </w:pPr>
    </w:p>
    <w:p w14:paraId="167F237D" w14:textId="5D42D3A9" w:rsidR="00F807DD" w:rsidRDefault="00F807DD" w:rsidP="00F807DD">
      <w:pPr>
        <w:spacing w:before="242" w:line="260" w:lineRule="atLeast"/>
        <w:jc w:val="both"/>
        <w:rPr>
          <w:color w:val="1B1B1B"/>
        </w:rPr>
      </w:pPr>
      <w:r>
        <w:rPr>
          <w:b/>
          <w:bCs/>
          <w:color w:val="FF0000"/>
        </w:rPr>
        <w:t>Art. A322-101</w:t>
      </w:r>
      <w:r>
        <w:rPr>
          <w:color w:val="1B1B1B"/>
        </w:rPr>
        <w:t> </w:t>
      </w:r>
      <w:r>
        <w:rPr>
          <w:i/>
          <w:iCs/>
          <w:color w:val="1B1B1B"/>
          <w:sz w:val="27"/>
          <w:szCs w:val="27"/>
        </w:rPr>
        <w:t>(Arr. du 5 janv. 2012, en vigueur le 1</w:t>
      </w:r>
      <w:r>
        <w:rPr>
          <w:i/>
          <w:iCs/>
          <w:color w:val="1B1B1B"/>
          <w:sz w:val="33"/>
          <w:szCs w:val="33"/>
          <w:vertAlign w:val="superscript"/>
        </w:rPr>
        <w:t>er</w:t>
      </w:r>
      <w:r>
        <w:rPr>
          <w:i/>
          <w:iCs/>
          <w:color w:val="1B1B1B"/>
          <w:sz w:val="27"/>
          <w:szCs w:val="27"/>
        </w:rPr>
        <w:t xml:space="preserve"> avr. 2012)  </w:t>
      </w:r>
      <w:r>
        <w:rPr>
          <w:color w:val="1B1B1B"/>
          <w:sz w:val="27"/>
          <w:szCs w:val="27"/>
        </w:rPr>
        <w:t xml:space="preserve">Pour l'application de la présente section, la pratique de l'apnée est soumise aux dispositions de l'article A322-81 et du I de l'article A322-78. </w:t>
      </w:r>
    </w:p>
    <w:p w14:paraId="26811E05" w14:textId="3A04438B" w:rsidR="00F807DD" w:rsidRDefault="00F807DD" w:rsidP="00F807DD">
      <w:pPr>
        <w:spacing w:before="61" w:line="260" w:lineRule="atLeast"/>
        <w:jc w:val="both"/>
        <w:rPr>
          <w:color w:val="1B1B1B"/>
        </w:rPr>
      </w:pPr>
      <w:r>
        <w:rPr>
          <w:color w:val="1B1B1B"/>
        </w:rPr>
        <w:t> </w:t>
      </w:r>
      <w:r>
        <w:rPr>
          <w:i/>
          <w:iCs/>
          <w:color w:val="1B1B1B"/>
          <w:sz w:val="27"/>
          <w:szCs w:val="27"/>
        </w:rPr>
        <w:t> (Arr. du 6 avr. 2012, art. 5)  </w:t>
      </w:r>
      <w:r>
        <w:rPr>
          <w:color w:val="1B1B1B"/>
          <w:sz w:val="27"/>
          <w:szCs w:val="27"/>
        </w:rPr>
        <w:t xml:space="preserve">«Par dérogation au I de l'article A322-78, pour la pratique de l'apnée dans l'espace de 0 à 6 mètres, les pratiquants ont à leur disposition sur le lieu de mise à l'eau ou d'immersion un plan de secours ainsi que le matériel de secours suivant: </w:t>
      </w:r>
    </w:p>
    <w:p w14:paraId="426974B7" w14:textId="77777777" w:rsidR="00F807DD" w:rsidRDefault="00F807DD" w:rsidP="00F807DD">
      <w:pPr>
        <w:spacing w:before="61" w:line="260" w:lineRule="atLeast"/>
        <w:jc w:val="both"/>
        <w:rPr>
          <w:color w:val="1B1B1B"/>
        </w:rPr>
      </w:pPr>
      <w:r>
        <w:rPr>
          <w:color w:val="1B1B1B"/>
        </w:rPr>
        <w:t> </w:t>
      </w:r>
      <w:r>
        <w:rPr>
          <w:color w:val="1B1B1B"/>
          <w:sz w:val="27"/>
          <w:szCs w:val="27"/>
        </w:rPr>
        <w:t>«— un moyen de communication permettant de prévenir les secours. Une VHF est nécessaire lorsque la plongée se déroule en mer au départ d'une embarcation support de plongée;</w:t>
      </w:r>
    </w:p>
    <w:p w14:paraId="62AF7495" w14:textId="63B278F8" w:rsidR="00F807DD" w:rsidRDefault="00F807DD" w:rsidP="00F807DD">
      <w:pPr>
        <w:spacing w:before="61" w:line="260" w:lineRule="atLeast"/>
        <w:jc w:val="both"/>
        <w:rPr>
          <w:color w:val="1B1B1B"/>
        </w:rPr>
      </w:pPr>
      <w:r>
        <w:rPr>
          <w:color w:val="1B1B1B"/>
        </w:rPr>
        <w:t> </w:t>
      </w:r>
      <w:r>
        <w:rPr>
          <w:color w:val="1B1B1B"/>
          <w:sz w:val="27"/>
          <w:szCs w:val="27"/>
        </w:rPr>
        <w:t>«— des fiches d'évacuation selon un modèle type en annexe III-19.»</w:t>
      </w:r>
    </w:p>
    <w:p w14:paraId="2D41857A" w14:textId="77777777" w:rsidR="00136A92" w:rsidRDefault="00136A92"/>
    <w:sectPr w:rsidR="00136A9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C959" w14:textId="77777777" w:rsidR="00B21A9A" w:rsidRDefault="00B21A9A" w:rsidP="00B24F29">
      <w:r>
        <w:separator/>
      </w:r>
    </w:p>
  </w:endnote>
  <w:endnote w:type="continuationSeparator" w:id="0">
    <w:p w14:paraId="5FAD5CF2" w14:textId="77777777" w:rsidR="00B21A9A" w:rsidRDefault="00B21A9A" w:rsidP="00B2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37613298"/>
      <w:docPartObj>
        <w:docPartGallery w:val="Page Numbers (Bottom of Page)"/>
        <w:docPartUnique/>
      </w:docPartObj>
    </w:sdtPr>
    <w:sdtContent>
      <w:p w14:paraId="4A255762" w14:textId="3E4B3A57" w:rsidR="00B24F29" w:rsidRDefault="00B24F29" w:rsidP="00D7656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0DFB25D" w14:textId="77777777" w:rsidR="00B24F29" w:rsidRDefault="00B24F29" w:rsidP="00B24F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Theme="majorHAnsi" w:hAnsiTheme="majorHAnsi" w:cstheme="majorHAnsi"/>
        <w:sz w:val="18"/>
        <w:szCs w:val="18"/>
      </w:rPr>
      <w:id w:val="754706701"/>
      <w:docPartObj>
        <w:docPartGallery w:val="Page Numbers (Bottom of Page)"/>
        <w:docPartUnique/>
      </w:docPartObj>
    </w:sdtPr>
    <w:sdtContent>
      <w:p w14:paraId="4F5D253A" w14:textId="7FD328D5" w:rsidR="00B24F29" w:rsidRPr="00B24F29" w:rsidRDefault="00B24F29" w:rsidP="00D7656A">
        <w:pPr>
          <w:pStyle w:val="Pieddepage"/>
          <w:framePr w:wrap="none" w:vAnchor="text" w:hAnchor="margin" w:xAlign="right" w:y="1"/>
          <w:rPr>
            <w:rStyle w:val="Numrodepage"/>
            <w:rFonts w:asciiTheme="majorHAnsi" w:hAnsiTheme="majorHAnsi" w:cstheme="majorHAnsi"/>
            <w:sz w:val="18"/>
            <w:szCs w:val="18"/>
          </w:rPr>
        </w:pPr>
        <w:r w:rsidRPr="00B24F29">
          <w:rPr>
            <w:rStyle w:val="Numrodepage"/>
            <w:rFonts w:asciiTheme="majorHAnsi" w:hAnsiTheme="majorHAnsi" w:cstheme="majorHAnsi"/>
            <w:sz w:val="18"/>
            <w:szCs w:val="18"/>
          </w:rPr>
          <w:fldChar w:fldCharType="begin"/>
        </w:r>
        <w:r w:rsidRPr="00B24F29">
          <w:rPr>
            <w:rStyle w:val="Numrodepage"/>
            <w:rFonts w:asciiTheme="majorHAnsi" w:hAnsiTheme="majorHAnsi" w:cstheme="majorHAnsi"/>
            <w:sz w:val="18"/>
            <w:szCs w:val="18"/>
          </w:rPr>
          <w:instrText xml:space="preserve"> PAGE </w:instrText>
        </w:r>
        <w:r w:rsidRPr="00B24F29">
          <w:rPr>
            <w:rStyle w:val="Numrodepage"/>
            <w:rFonts w:asciiTheme="majorHAnsi" w:hAnsiTheme="majorHAnsi" w:cstheme="majorHAnsi"/>
            <w:sz w:val="18"/>
            <w:szCs w:val="18"/>
          </w:rPr>
          <w:fldChar w:fldCharType="separate"/>
        </w:r>
        <w:r w:rsidRPr="00B24F29">
          <w:rPr>
            <w:rStyle w:val="Numrodepage"/>
            <w:rFonts w:asciiTheme="majorHAnsi" w:hAnsiTheme="majorHAnsi" w:cstheme="majorHAnsi"/>
            <w:noProof/>
            <w:sz w:val="18"/>
            <w:szCs w:val="18"/>
          </w:rPr>
          <w:t>1</w:t>
        </w:r>
        <w:r w:rsidRPr="00B24F29">
          <w:rPr>
            <w:rStyle w:val="Numrodepage"/>
            <w:rFonts w:asciiTheme="majorHAnsi" w:hAnsiTheme="majorHAnsi" w:cstheme="majorHAnsi"/>
            <w:sz w:val="18"/>
            <w:szCs w:val="18"/>
          </w:rPr>
          <w:fldChar w:fldCharType="end"/>
        </w:r>
      </w:p>
    </w:sdtContent>
  </w:sdt>
  <w:p w14:paraId="637A5F02" w14:textId="77777777" w:rsidR="00B24F29" w:rsidRDefault="00B24F29" w:rsidP="00B24F2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626B" w14:textId="77777777" w:rsidR="00B21A9A" w:rsidRDefault="00B21A9A" w:rsidP="00B24F29">
      <w:r>
        <w:separator/>
      </w:r>
    </w:p>
  </w:footnote>
  <w:footnote w:type="continuationSeparator" w:id="0">
    <w:p w14:paraId="2AC45ABD" w14:textId="77777777" w:rsidR="00B21A9A" w:rsidRDefault="00B21A9A" w:rsidP="00B2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2656" w14:textId="209862C5" w:rsidR="00B24F29" w:rsidRDefault="00B24F29" w:rsidP="00B24F29">
    <w:pPr>
      <w:pStyle w:val="En-tte"/>
      <w:jc w:val="center"/>
    </w:pPr>
    <w:r>
      <w:rPr>
        <w:noProof/>
      </w:rPr>
      <w:drawing>
        <wp:inline distT="0" distB="0" distL="0" distR="0" wp14:anchorId="1111D31F" wp14:editId="2FB385CA">
          <wp:extent cx="2605949" cy="595818"/>
          <wp:effectExtent l="0" t="0" r="0" b="1270"/>
          <wp:docPr id="433943051" name="Image 2" descr="Une image contenant Police, text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43051" name="Image 2" descr="Une image contenant Police, texte,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785744" cy="636926"/>
                  </a:xfrm>
                  <a:prstGeom prst="rect">
                    <a:avLst/>
                  </a:prstGeom>
                </pic:spPr>
              </pic:pic>
            </a:graphicData>
          </a:graphic>
        </wp:inline>
      </w:drawing>
    </w:r>
  </w:p>
  <w:p w14:paraId="11B84149" w14:textId="5855218C" w:rsidR="00B24F29" w:rsidRPr="00B24F29" w:rsidRDefault="00B24F29" w:rsidP="00B24F29">
    <w:pPr>
      <w:pStyle w:val="En-tte"/>
      <w:jc w:val="center"/>
      <w:rPr>
        <w:rFonts w:asciiTheme="majorHAnsi" w:hAnsiTheme="majorHAnsi" w:cstheme="majorHAnsi"/>
        <w:sz w:val="18"/>
        <w:szCs w:val="18"/>
      </w:rPr>
    </w:pPr>
    <w:r w:rsidRPr="00B24F29">
      <w:rPr>
        <w:rFonts w:asciiTheme="majorHAnsi" w:hAnsiTheme="majorHAnsi" w:cstheme="majorHAnsi"/>
        <w:sz w:val="18"/>
        <w:szCs w:val="18"/>
      </w:rPr>
      <w:t>30/10/2025</w:t>
    </w:r>
  </w:p>
  <w:p w14:paraId="514578DE" w14:textId="77777777" w:rsidR="00B24F29" w:rsidRDefault="00B24F29" w:rsidP="00B24F29">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DD"/>
    <w:rsid w:val="00136A92"/>
    <w:rsid w:val="001D360B"/>
    <w:rsid w:val="001F2030"/>
    <w:rsid w:val="00314AF2"/>
    <w:rsid w:val="003B7FCB"/>
    <w:rsid w:val="00604394"/>
    <w:rsid w:val="00660786"/>
    <w:rsid w:val="006A530E"/>
    <w:rsid w:val="009130C1"/>
    <w:rsid w:val="00A75A5F"/>
    <w:rsid w:val="00AA6095"/>
    <w:rsid w:val="00AF7471"/>
    <w:rsid w:val="00B21A9A"/>
    <w:rsid w:val="00B24F29"/>
    <w:rsid w:val="00CA512A"/>
    <w:rsid w:val="00D41F21"/>
    <w:rsid w:val="00D87E52"/>
    <w:rsid w:val="00D96D19"/>
    <w:rsid w:val="00E13F18"/>
    <w:rsid w:val="00EA28AF"/>
    <w:rsid w:val="00EA7648"/>
    <w:rsid w:val="00F80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772D"/>
  <w15:chartTrackingRefBased/>
  <w15:docId w15:val="{F7BA71A7-3522-0B44-9DE0-76754EA8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DD"/>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F80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80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807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F807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F807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F807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07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07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07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07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807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807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F807DD"/>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F807DD"/>
    <w:rPr>
      <w:rFonts w:eastAsiaTheme="majorEastAsia" w:cstheme="majorBidi"/>
      <w:color w:val="2F5496" w:themeColor="accent1" w:themeShade="BF"/>
    </w:rPr>
  </w:style>
  <w:style w:type="character" w:customStyle="1" w:styleId="Titre6Car">
    <w:name w:val="Titre 6 Car"/>
    <w:basedOn w:val="Policepardfaut"/>
    <w:link w:val="Titre6"/>
    <w:uiPriority w:val="9"/>
    <w:rsid w:val="00F807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07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07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07DD"/>
    <w:rPr>
      <w:rFonts w:eastAsiaTheme="majorEastAsia" w:cstheme="majorBidi"/>
      <w:color w:val="272727" w:themeColor="text1" w:themeTint="D8"/>
    </w:rPr>
  </w:style>
  <w:style w:type="paragraph" w:styleId="Titre">
    <w:name w:val="Title"/>
    <w:basedOn w:val="Normal"/>
    <w:next w:val="Normal"/>
    <w:link w:val="TitreCar"/>
    <w:uiPriority w:val="10"/>
    <w:qFormat/>
    <w:rsid w:val="00F807D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07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07D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07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07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807DD"/>
    <w:rPr>
      <w:i/>
      <w:iCs/>
      <w:color w:val="404040" w:themeColor="text1" w:themeTint="BF"/>
    </w:rPr>
  </w:style>
  <w:style w:type="paragraph" w:styleId="Paragraphedeliste">
    <w:name w:val="List Paragraph"/>
    <w:basedOn w:val="Normal"/>
    <w:uiPriority w:val="34"/>
    <w:qFormat/>
    <w:rsid w:val="00F807DD"/>
    <w:pPr>
      <w:ind w:left="720"/>
      <w:contextualSpacing/>
    </w:pPr>
  </w:style>
  <w:style w:type="character" w:styleId="Accentuationintense">
    <w:name w:val="Intense Emphasis"/>
    <w:basedOn w:val="Policepardfaut"/>
    <w:uiPriority w:val="21"/>
    <w:qFormat/>
    <w:rsid w:val="00F807DD"/>
    <w:rPr>
      <w:i/>
      <w:iCs/>
      <w:color w:val="2F5496" w:themeColor="accent1" w:themeShade="BF"/>
    </w:rPr>
  </w:style>
  <w:style w:type="paragraph" w:styleId="Citationintense">
    <w:name w:val="Intense Quote"/>
    <w:basedOn w:val="Normal"/>
    <w:next w:val="Normal"/>
    <w:link w:val="CitationintenseCar"/>
    <w:uiPriority w:val="30"/>
    <w:qFormat/>
    <w:rsid w:val="00F80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807DD"/>
    <w:rPr>
      <w:i/>
      <w:iCs/>
      <w:color w:val="2F5496" w:themeColor="accent1" w:themeShade="BF"/>
    </w:rPr>
  </w:style>
  <w:style w:type="character" w:styleId="Rfrenceintense">
    <w:name w:val="Intense Reference"/>
    <w:basedOn w:val="Policepardfaut"/>
    <w:uiPriority w:val="32"/>
    <w:qFormat/>
    <w:rsid w:val="00F807DD"/>
    <w:rPr>
      <w:b/>
      <w:bCs/>
      <w:smallCaps/>
      <w:color w:val="2F5496" w:themeColor="accent1" w:themeShade="BF"/>
      <w:spacing w:val="5"/>
    </w:rPr>
  </w:style>
  <w:style w:type="paragraph" w:customStyle="1" w:styleId="docContent">
    <w:name w:val="docContent"/>
    <w:basedOn w:val="Normal"/>
    <w:rsid w:val="00F807DD"/>
    <w:pPr>
      <w:spacing w:line="260" w:lineRule="atLeast"/>
      <w:jc w:val="both"/>
    </w:pPr>
    <w:rPr>
      <w:color w:val="1B1B1B"/>
    </w:rPr>
  </w:style>
  <w:style w:type="paragraph" w:customStyle="1" w:styleId="docContenth1">
    <w:name w:val="docContent_h1"/>
    <w:basedOn w:val="Normal"/>
    <w:rsid w:val="00F807DD"/>
    <w:rPr>
      <w:b/>
      <w:bCs/>
      <w:color w:val="1B1B1B"/>
      <w:sz w:val="18"/>
      <w:szCs w:val="18"/>
    </w:rPr>
  </w:style>
  <w:style w:type="paragraph" w:customStyle="1" w:styleId="docContentp">
    <w:name w:val="docContent_p"/>
    <w:basedOn w:val="Normal"/>
    <w:rsid w:val="00F807DD"/>
    <w:pPr>
      <w:pBdr>
        <w:top w:val="none" w:sz="0" w:space="5" w:color="auto"/>
      </w:pBdr>
    </w:pPr>
    <w:rPr>
      <w:sz w:val="18"/>
      <w:szCs w:val="18"/>
    </w:rPr>
  </w:style>
  <w:style w:type="character" w:customStyle="1" w:styleId="docContentpstrong">
    <w:name w:val="docContent_p_strong"/>
    <w:basedOn w:val="Policepardfaut"/>
    <w:rsid w:val="00F807DD"/>
    <w:rPr>
      <w:b/>
      <w:bCs/>
    </w:rPr>
  </w:style>
  <w:style w:type="paragraph" w:customStyle="1" w:styleId="copyRight">
    <w:name w:val="copyRight"/>
    <w:basedOn w:val="Normal"/>
    <w:rsid w:val="00F807DD"/>
  </w:style>
  <w:style w:type="paragraph" w:styleId="En-tte">
    <w:name w:val="header"/>
    <w:basedOn w:val="Normal"/>
    <w:link w:val="En-tteCar"/>
    <w:uiPriority w:val="99"/>
    <w:unhideWhenUsed/>
    <w:rsid w:val="00B24F29"/>
    <w:pPr>
      <w:tabs>
        <w:tab w:val="center" w:pos="4536"/>
        <w:tab w:val="right" w:pos="9072"/>
      </w:tabs>
    </w:pPr>
  </w:style>
  <w:style w:type="character" w:customStyle="1" w:styleId="En-tteCar">
    <w:name w:val="En-tête Car"/>
    <w:basedOn w:val="Policepardfaut"/>
    <w:link w:val="En-tte"/>
    <w:uiPriority w:val="99"/>
    <w:rsid w:val="00B24F29"/>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B24F29"/>
    <w:pPr>
      <w:tabs>
        <w:tab w:val="center" w:pos="4536"/>
        <w:tab w:val="right" w:pos="9072"/>
      </w:tabs>
    </w:pPr>
  </w:style>
  <w:style w:type="character" w:customStyle="1" w:styleId="PieddepageCar">
    <w:name w:val="Pied de page Car"/>
    <w:basedOn w:val="Policepardfaut"/>
    <w:link w:val="Pieddepage"/>
    <w:uiPriority w:val="99"/>
    <w:rsid w:val="00B24F29"/>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B24F29"/>
  </w:style>
  <w:style w:type="character" w:styleId="Lienhypertexte">
    <w:name w:val="Hyperlink"/>
    <w:basedOn w:val="Policepardfaut"/>
    <w:uiPriority w:val="99"/>
    <w:unhideWhenUsed/>
    <w:rsid w:val="00B24F29"/>
    <w:rPr>
      <w:color w:val="0563C1" w:themeColor="hyperlink"/>
      <w:u w:val="single"/>
    </w:rPr>
  </w:style>
  <w:style w:type="character" w:styleId="Mentionnonrsolue">
    <w:name w:val="Unresolved Mention"/>
    <w:basedOn w:val="Policepardfaut"/>
    <w:uiPriority w:val="99"/>
    <w:semiHidden/>
    <w:unhideWhenUsed/>
    <w:rsid w:val="00B2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france.gouv.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25</Pages>
  <Words>6112</Words>
  <Characters>33622</Characters>
  <Application>Microsoft Office Word</Application>
  <DocSecurity>0</DocSecurity>
  <Lines>280</Lines>
  <Paragraphs>79</Paragraphs>
  <ScaleCrop>false</ScaleCrop>
  <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Foret</dc:creator>
  <cp:keywords/>
  <dc:description/>
  <cp:lastModifiedBy>Alain Foret</cp:lastModifiedBy>
  <cp:revision>16</cp:revision>
  <dcterms:created xsi:type="dcterms:W3CDTF">2025-10-30T10:30:00Z</dcterms:created>
  <dcterms:modified xsi:type="dcterms:W3CDTF">2025-10-30T16:31:00Z</dcterms:modified>
</cp:coreProperties>
</file>